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99" w:rsidRPr="002C66FB" w:rsidRDefault="002C66FB" w:rsidP="002C66FB">
      <w:pPr>
        <w:keepLines/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66F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Варианты </w:t>
      </w:r>
      <w:r w:rsidRPr="002C66FB">
        <w:rPr>
          <w:rFonts w:ascii="Times New Roman" w:eastAsia="Times New Roman" w:hAnsi="Times New Roman" w:cs="Times New Roman"/>
          <w:sz w:val="28"/>
          <w:szCs w:val="28"/>
          <w:u w:val="single"/>
        </w:rPr>
        <w:t>финансирования</w:t>
      </w:r>
      <w:r w:rsidRPr="002C66F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C66F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образовательных учреждений общего образования                                    </w:t>
      </w:r>
    </w:p>
    <w:p w:rsidR="00D80699" w:rsidRDefault="00D80699" w:rsidP="00D80699">
      <w:pPr>
        <w:tabs>
          <w:tab w:val="left" w:pos="8820"/>
        </w:tabs>
        <w:ind w:left="5220" w:right="-5"/>
        <w:rPr>
          <w:rFonts w:ascii="Times New Roman" w:hAnsi="Times New Roman"/>
          <w:sz w:val="24"/>
          <w:szCs w:val="24"/>
        </w:rPr>
      </w:pPr>
    </w:p>
    <w:p w:rsidR="00D80699" w:rsidRDefault="00D80699" w:rsidP="00D80699">
      <w:pPr>
        <w:tabs>
          <w:tab w:val="left" w:pos="8820"/>
        </w:tabs>
        <w:ind w:left="5220" w:right="-5"/>
        <w:rPr>
          <w:rFonts w:ascii="Times New Roman" w:hAnsi="Times New Roman"/>
          <w:sz w:val="24"/>
          <w:szCs w:val="24"/>
        </w:rPr>
      </w:pPr>
    </w:p>
    <w:p w:rsidR="00D80699" w:rsidRDefault="00D80699" w:rsidP="00D806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D80699" w:rsidRDefault="00D80699" w:rsidP="00161C89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58E1" w:rsidRDefault="00D80699" w:rsidP="00D80699">
      <w:pPr>
        <w:keepLines/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699">
        <w:rPr>
          <w:rFonts w:ascii="Times New Roman" w:eastAsia="Times New Roman" w:hAnsi="Times New Roman" w:cs="Times New Roman"/>
          <w:sz w:val="28"/>
          <w:szCs w:val="28"/>
        </w:rPr>
        <w:t xml:space="preserve">Достоинства и недостатки сметного и </w:t>
      </w:r>
    </w:p>
    <w:p w:rsidR="00A758E1" w:rsidRDefault="00D80699" w:rsidP="00A758E1">
      <w:pPr>
        <w:keepLines/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699">
        <w:rPr>
          <w:rFonts w:ascii="Times New Roman" w:eastAsia="Times New Roman" w:hAnsi="Times New Roman" w:cs="Times New Roman"/>
          <w:sz w:val="28"/>
          <w:szCs w:val="28"/>
        </w:rPr>
        <w:t>нормативно-</w:t>
      </w:r>
      <w:proofErr w:type="spellStart"/>
      <w:r w:rsidRPr="00D80699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D80699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</w:t>
      </w:r>
    </w:p>
    <w:p w:rsidR="00D80699" w:rsidRDefault="00D80699" w:rsidP="001A3C4F">
      <w:pPr>
        <w:keepLines/>
        <w:widowControl w:val="0"/>
        <w:tabs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69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учреждений общего образования </w:t>
      </w:r>
      <w:r w:rsidR="001A3C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2C66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3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58E1" w:rsidRDefault="00D80699" w:rsidP="00A758E1">
      <w:pPr>
        <w:keepLines/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0699">
        <w:rPr>
          <w:rFonts w:ascii="Times New Roman" w:eastAsia="Times New Roman" w:hAnsi="Times New Roman" w:cs="Times New Roman"/>
          <w:sz w:val="28"/>
          <w:szCs w:val="28"/>
        </w:rPr>
        <w:t>истем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80699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для учреждений</w:t>
      </w:r>
    </w:p>
    <w:p w:rsidR="00A758E1" w:rsidRDefault="00D80699" w:rsidP="00A758E1">
      <w:pPr>
        <w:keepLines/>
        <w:widowControl w:val="0"/>
        <w:tabs>
          <w:tab w:val="num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8E1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образования: ваучеры детям</w:t>
      </w:r>
    </w:p>
    <w:p w:rsidR="00E2501A" w:rsidRDefault="007628D8" w:rsidP="007628D8">
      <w:pPr>
        <w:keepLines/>
        <w:widowControl w:val="0"/>
        <w:tabs>
          <w:tab w:val="num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80699" w:rsidRPr="00A758E1">
        <w:rPr>
          <w:rFonts w:ascii="Times New Roman" w:eastAsia="Times New Roman" w:hAnsi="Times New Roman" w:cs="Times New Roman"/>
          <w:sz w:val="28"/>
          <w:szCs w:val="28"/>
        </w:rPr>
        <w:t xml:space="preserve"> сметное финансирование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80699" w:rsidRPr="00A75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69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80699" w:rsidRPr="00D80699">
        <w:rPr>
          <w:rFonts w:ascii="Times New Roman" w:eastAsia="Times New Roman" w:hAnsi="Times New Roman" w:cs="Times New Roman"/>
          <w:sz w:val="28"/>
          <w:szCs w:val="28"/>
        </w:rPr>
        <w:t xml:space="preserve">лок-схемы </w:t>
      </w:r>
      <w:r w:rsidR="00394AD5">
        <w:rPr>
          <w:rFonts w:ascii="Times New Roman" w:eastAsia="Times New Roman" w:hAnsi="Times New Roman" w:cs="Times New Roman"/>
          <w:sz w:val="28"/>
          <w:szCs w:val="28"/>
        </w:rPr>
        <w:t xml:space="preserve">движения </w:t>
      </w:r>
    </w:p>
    <w:p w:rsidR="007628D8" w:rsidRDefault="00394AD5" w:rsidP="00161C89">
      <w:pPr>
        <w:keepLines/>
        <w:widowControl w:val="0"/>
        <w:tabs>
          <w:tab w:val="num" w:pos="284"/>
          <w:tab w:val="left" w:pos="8931"/>
          <w:tab w:val="left" w:pos="921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бюджетных средств</w:t>
      </w:r>
      <w:r w:rsidR="001A3C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22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6FB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</w:p>
    <w:p w:rsidR="00E2501A" w:rsidRDefault="007628D8" w:rsidP="00E2501A">
      <w:pPr>
        <w:keepLines/>
        <w:widowControl w:val="0"/>
        <w:tabs>
          <w:tab w:val="num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22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8E1">
        <w:rPr>
          <w:rFonts w:ascii="Times New Roman" w:eastAsia="Times New Roman" w:hAnsi="Times New Roman" w:cs="Times New Roman"/>
          <w:sz w:val="28"/>
          <w:szCs w:val="28"/>
        </w:rPr>
        <w:t>Выбор системы финансирования</w:t>
      </w:r>
      <w:r w:rsidR="00E2501A" w:rsidRPr="00E25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01A" w:rsidRPr="00D80699">
        <w:rPr>
          <w:rFonts w:ascii="Times New Roman" w:eastAsia="Times New Roman" w:hAnsi="Times New Roman" w:cs="Times New Roman"/>
          <w:sz w:val="28"/>
          <w:szCs w:val="28"/>
        </w:rPr>
        <w:t xml:space="preserve">учреждений </w:t>
      </w:r>
    </w:p>
    <w:p w:rsidR="00A758E1" w:rsidRDefault="00E2501A" w:rsidP="007628D8">
      <w:pPr>
        <w:keepLines/>
        <w:widowControl w:val="0"/>
        <w:tabs>
          <w:tab w:val="num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699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ния детей</w:t>
      </w:r>
      <w:r w:rsidR="00A758E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758E1" w:rsidRPr="00D80699">
        <w:rPr>
          <w:rFonts w:ascii="Times New Roman" w:eastAsia="Times New Roman" w:hAnsi="Times New Roman" w:cs="Times New Roman"/>
          <w:sz w:val="28"/>
          <w:szCs w:val="28"/>
        </w:rPr>
        <w:t>ваучеры</w:t>
      </w:r>
    </w:p>
    <w:p w:rsidR="00A758E1" w:rsidRDefault="00A758E1" w:rsidP="00161C89">
      <w:pPr>
        <w:keepLines/>
        <w:widowControl w:val="0"/>
        <w:tabs>
          <w:tab w:val="left" w:pos="9072"/>
          <w:tab w:val="left" w:pos="921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699">
        <w:rPr>
          <w:rFonts w:ascii="Times New Roman" w:eastAsia="Times New Roman" w:hAnsi="Times New Roman" w:cs="Times New Roman"/>
          <w:sz w:val="28"/>
          <w:szCs w:val="28"/>
        </w:rPr>
        <w:t>детям или сметное финансирование</w:t>
      </w:r>
      <w:r w:rsidR="001A3C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22C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A3C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66FB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8B5B6B" w:rsidRDefault="00D80699" w:rsidP="0066158A">
      <w:pPr>
        <w:tabs>
          <w:tab w:val="left" w:pos="8931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Список литературы            </w:t>
      </w:r>
      <w:r w:rsidR="001A3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</w:t>
      </w:r>
      <w:r w:rsidR="00922C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</w:t>
      </w:r>
      <w:r w:rsidR="00161C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1A3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2C66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</w:p>
    <w:p w:rsidR="008B5B6B" w:rsidRDefault="008B5B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5B6B" w:rsidRDefault="008B5B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8B5B6B" w:rsidRDefault="008B5B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5B6B" w:rsidRDefault="008B5B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5B6B" w:rsidRDefault="008B5B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5B6B" w:rsidRDefault="008B5B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5B6B" w:rsidRDefault="008B5B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5B6B" w:rsidRDefault="008B5B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5B6B" w:rsidRDefault="008B5B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5B6B" w:rsidRDefault="008B5B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5B6B" w:rsidRDefault="008B5B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5B6B" w:rsidRDefault="008B5B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B5B6B" w:rsidRDefault="008B5B6B" w:rsidP="004E1C01">
      <w:pPr>
        <w:pStyle w:val="a3"/>
        <w:keepLines/>
        <w:widowControl w:val="0"/>
        <w:numPr>
          <w:ilvl w:val="1"/>
          <w:numId w:val="1"/>
        </w:numPr>
        <w:tabs>
          <w:tab w:val="clear" w:pos="1080"/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6B">
        <w:rPr>
          <w:rFonts w:ascii="Times New Roman" w:eastAsia="Times New Roman" w:hAnsi="Times New Roman" w:cs="Times New Roman"/>
          <w:sz w:val="28"/>
          <w:szCs w:val="28"/>
        </w:rPr>
        <w:lastRenderedPageBreak/>
        <w:t>Достоинства и недостатки сметного и нормативно-</w:t>
      </w:r>
      <w:proofErr w:type="spellStart"/>
      <w:r w:rsidRPr="008B5B6B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8B5B6B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образовательных учреждений общего образования </w:t>
      </w:r>
    </w:p>
    <w:p w:rsidR="001E17F6" w:rsidRPr="001E17F6" w:rsidRDefault="001E17F6" w:rsidP="004E1C01">
      <w:pPr>
        <w:keepLines/>
        <w:widowControl w:val="0"/>
        <w:tabs>
          <w:tab w:val="num" w:pos="142"/>
        </w:tabs>
        <w:suppressAutoHyphens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377" w:rsidRPr="001E17F6" w:rsidRDefault="001A23CE" w:rsidP="004E1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7F6">
        <w:rPr>
          <w:rFonts w:ascii="Times New Roman" w:eastAsia="Times New Roman" w:hAnsi="Times New Roman" w:cs="Times New Roman"/>
          <w:sz w:val="28"/>
          <w:szCs w:val="28"/>
        </w:rPr>
        <w:t>Одной из целей развития образования Российской Федерации является обеспечение доступности качественного образования</w:t>
      </w:r>
      <w:r w:rsidR="00EB4A1F" w:rsidRPr="001E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A1F" w:rsidRPr="001E1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</w:t>
      </w:r>
      <w:r w:rsidR="00DA70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EB4A1F" w:rsidRPr="001E17F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955B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1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A1F" w:rsidRPr="001E17F6">
        <w:rPr>
          <w:rFonts w:ascii="Times New Roman" w:eastAsia="Times New Roman" w:hAnsi="Times New Roman" w:cs="Times New Roman"/>
          <w:sz w:val="28"/>
          <w:szCs w:val="28"/>
        </w:rPr>
        <w:t>Достижение доступности предполагает обеспечение равных возможностей получения полноценного образования</w:t>
      </w:r>
      <w:r w:rsidR="001E17F6" w:rsidRPr="001E17F6">
        <w:rPr>
          <w:rFonts w:ascii="Times New Roman" w:eastAsia="Times New Roman" w:hAnsi="Times New Roman" w:cs="Times New Roman"/>
          <w:sz w:val="28"/>
          <w:szCs w:val="28"/>
        </w:rPr>
        <w:t xml:space="preserve"> через эффективную экономику образования </w:t>
      </w:r>
      <w:r w:rsidR="001E17F6" w:rsidRPr="001E1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</w:t>
      </w:r>
      <w:r w:rsidR="00DA70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1E17F6" w:rsidRPr="001E17F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1E17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5B2C">
        <w:rPr>
          <w:rFonts w:ascii="Times New Roman" w:eastAsia="Times New Roman" w:hAnsi="Times New Roman" w:cs="Times New Roman"/>
          <w:sz w:val="28"/>
          <w:szCs w:val="28"/>
        </w:rPr>
        <w:t xml:space="preserve"> Реализуемые в системе образования</w:t>
      </w:r>
      <w:r w:rsidR="001E17F6" w:rsidRPr="001E17F6">
        <w:rPr>
          <w:rFonts w:ascii="Times New Roman" w:eastAsia="Times New Roman" w:hAnsi="Times New Roman" w:cs="Times New Roman"/>
          <w:sz w:val="28"/>
          <w:szCs w:val="28"/>
        </w:rPr>
        <w:t xml:space="preserve"> программы модернизации образования в качестве меры для создания эффективной экономики образования определили отказ </w:t>
      </w:r>
      <w:r w:rsidR="00524377" w:rsidRPr="001E17F6">
        <w:rPr>
          <w:rFonts w:ascii="Times New Roman" w:hAnsi="Times New Roman" w:cs="Times New Roman"/>
          <w:color w:val="000000"/>
          <w:sz w:val="28"/>
          <w:szCs w:val="28"/>
        </w:rPr>
        <w:t>от режима бюджетного финансирования по смете доходов и расходов. Это</w:t>
      </w:r>
      <w:r w:rsidR="001E17F6" w:rsidRPr="001E17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24377" w:rsidRPr="001E1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7F6" w:rsidRPr="001E17F6">
        <w:rPr>
          <w:rFonts w:ascii="Times New Roman" w:hAnsi="Times New Roman" w:cs="Times New Roman"/>
          <w:color w:val="000000"/>
          <w:sz w:val="28"/>
          <w:szCs w:val="28"/>
        </w:rPr>
        <w:t xml:space="preserve">в свою очередь, </w:t>
      </w:r>
      <w:r w:rsidR="00524377" w:rsidRPr="001E17F6">
        <w:rPr>
          <w:rFonts w:ascii="Times New Roman" w:hAnsi="Times New Roman" w:cs="Times New Roman"/>
          <w:color w:val="000000"/>
          <w:sz w:val="28"/>
          <w:szCs w:val="28"/>
        </w:rPr>
        <w:t>предполагает поиск принципиально нов</w:t>
      </w:r>
      <w:r w:rsidR="00955B2C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524377" w:rsidRPr="001E17F6">
        <w:rPr>
          <w:rFonts w:ascii="Times New Roman" w:hAnsi="Times New Roman" w:cs="Times New Roman"/>
          <w:color w:val="000000"/>
          <w:sz w:val="28"/>
          <w:szCs w:val="28"/>
        </w:rPr>
        <w:t xml:space="preserve"> модел</w:t>
      </w:r>
      <w:r w:rsidR="00955B2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524377" w:rsidRPr="001E17F6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 системы образования, котор</w:t>
      </w:r>
      <w:r w:rsidR="00955B2C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524377" w:rsidRPr="001E17F6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</w:t>
      </w:r>
      <w:r w:rsidR="00955B2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24377" w:rsidRPr="001E17F6">
        <w:rPr>
          <w:rFonts w:ascii="Times New Roman" w:hAnsi="Times New Roman" w:cs="Times New Roman"/>
          <w:color w:val="000000"/>
          <w:sz w:val="28"/>
          <w:szCs w:val="28"/>
        </w:rPr>
        <w:t xml:space="preserve"> бы сохранить государственный статус образовательных учреждений и способствовать </w:t>
      </w:r>
      <w:r w:rsidR="00947067" w:rsidRPr="001E17F6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524377" w:rsidRPr="001E17F6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эффективному </w:t>
      </w:r>
      <w:r w:rsidR="00947067" w:rsidRPr="001E17F6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функционированию </w:t>
      </w:r>
      <w:r w:rsidR="00524377" w:rsidRPr="001E17F6">
        <w:rPr>
          <w:rFonts w:ascii="Times New Roman" w:hAnsi="Times New Roman" w:cs="Times New Roman"/>
          <w:color w:val="000000"/>
          <w:sz w:val="28"/>
          <w:szCs w:val="28"/>
        </w:rPr>
        <w:t>в современных условиях</w:t>
      </w:r>
      <w:r w:rsidR="00C14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4395" w:rsidRPr="001E1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</w:t>
      </w:r>
      <w:r w:rsidR="00DA70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C14395" w:rsidRPr="001E17F6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C14395" w:rsidRPr="001E17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6C6C" w:rsidRPr="007F6C6C" w:rsidRDefault="00955B2C" w:rsidP="004E1C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Что такое финансирование по смете или сметное финансирование? </w:t>
      </w:r>
      <w:r w:rsidR="00F24A2F">
        <w:rPr>
          <w:sz w:val="28"/>
          <w:szCs w:val="28"/>
        </w:rPr>
        <w:t>«</w:t>
      </w:r>
      <w:r w:rsidR="007F6C6C" w:rsidRPr="007F6C6C">
        <w:rPr>
          <w:sz w:val="28"/>
          <w:szCs w:val="28"/>
        </w:rPr>
        <w:t>Сметное финансирование—это предоставление денежных</w:t>
      </w:r>
      <w:r w:rsidR="007F6C6C">
        <w:rPr>
          <w:sz w:val="28"/>
          <w:szCs w:val="28"/>
        </w:rPr>
        <w:t xml:space="preserve"> </w:t>
      </w:r>
      <w:r w:rsidR="007F6C6C" w:rsidRPr="007F6C6C">
        <w:rPr>
          <w:sz w:val="28"/>
          <w:szCs w:val="28"/>
        </w:rPr>
        <w:t>средств из государственного и (или) муниципального бюджета</w:t>
      </w:r>
      <w:r w:rsidR="007F6C6C">
        <w:rPr>
          <w:sz w:val="28"/>
          <w:szCs w:val="28"/>
        </w:rPr>
        <w:t xml:space="preserve"> </w:t>
      </w:r>
      <w:r w:rsidR="007F6C6C" w:rsidRPr="007F6C6C">
        <w:rPr>
          <w:sz w:val="28"/>
          <w:szCs w:val="28"/>
        </w:rPr>
        <w:t>для покрытия расходов учреждений на основании сметы —</w:t>
      </w:r>
      <w:r w:rsidR="007F6C6C">
        <w:rPr>
          <w:sz w:val="28"/>
          <w:szCs w:val="28"/>
        </w:rPr>
        <w:t xml:space="preserve"> </w:t>
      </w:r>
      <w:r w:rsidR="007F6C6C" w:rsidRPr="007F6C6C">
        <w:rPr>
          <w:sz w:val="28"/>
          <w:szCs w:val="28"/>
        </w:rPr>
        <w:t>планового документа установленного содержания</w:t>
      </w:r>
      <w:r w:rsidR="00F24A2F">
        <w:rPr>
          <w:sz w:val="28"/>
          <w:szCs w:val="28"/>
        </w:rPr>
        <w:t>»</w:t>
      </w:r>
      <w:r w:rsidR="00F24A2F" w:rsidRPr="00F24A2F">
        <w:rPr>
          <w:bCs/>
          <w:color w:val="000000" w:themeColor="text1"/>
          <w:sz w:val="28"/>
          <w:szCs w:val="28"/>
        </w:rPr>
        <w:t xml:space="preserve"> </w:t>
      </w:r>
      <w:r w:rsidR="00F24A2F" w:rsidRPr="00622D1B">
        <w:rPr>
          <w:bCs/>
          <w:color w:val="000000" w:themeColor="text1"/>
          <w:sz w:val="28"/>
          <w:szCs w:val="28"/>
        </w:rPr>
        <w:t>[</w:t>
      </w:r>
      <w:r w:rsidR="00DA7056">
        <w:rPr>
          <w:bCs/>
          <w:color w:val="000000" w:themeColor="text1"/>
          <w:sz w:val="28"/>
          <w:szCs w:val="28"/>
        </w:rPr>
        <w:t>4</w:t>
      </w:r>
      <w:r w:rsidR="00F24A2F">
        <w:rPr>
          <w:bCs/>
          <w:color w:val="000000" w:themeColor="text1"/>
          <w:sz w:val="28"/>
          <w:szCs w:val="28"/>
        </w:rPr>
        <w:t>, С.183</w:t>
      </w:r>
      <w:r w:rsidR="00F24A2F" w:rsidRPr="00622D1B">
        <w:rPr>
          <w:color w:val="000000" w:themeColor="text1"/>
          <w:sz w:val="28"/>
          <w:szCs w:val="28"/>
        </w:rPr>
        <w:t>].</w:t>
      </w:r>
      <w:r w:rsidR="007F6C6C" w:rsidRPr="007F6C6C">
        <w:rPr>
          <w:sz w:val="28"/>
          <w:szCs w:val="28"/>
        </w:rPr>
        <w:t xml:space="preserve"> Оно осуществляется в</w:t>
      </w:r>
      <w:r w:rsidR="007F6C6C">
        <w:rPr>
          <w:sz w:val="28"/>
          <w:szCs w:val="28"/>
        </w:rPr>
        <w:t xml:space="preserve"> </w:t>
      </w:r>
      <w:r w:rsidR="007F6C6C" w:rsidRPr="007F6C6C">
        <w:rPr>
          <w:sz w:val="28"/>
          <w:szCs w:val="28"/>
        </w:rPr>
        <w:t>строгом соответствии с целевым назначением расходов и нормами затрат, устанавливаемыми финансирующим органом с учетом</w:t>
      </w:r>
      <w:r w:rsidR="007F6C6C">
        <w:rPr>
          <w:sz w:val="28"/>
          <w:szCs w:val="28"/>
        </w:rPr>
        <w:t xml:space="preserve"> </w:t>
      </w:r>
      <w:r w:rsidR="007F6C6C" w:rsidRPr="007F6C6C">
        <w:rPr>
          <w:sz w:val="28"/>
          <w:szCs w:val="28"/>
        </w:rPr>
        <w:t>особенностей деятельности бюджетных учреждений.</w:t>
      </w:r>
      <w:r w:rsidR="007F6C6C" w:rsidRPr="007F6C6C">
        <w:rPr>
          <w:bCs/>
          <w:color w:val="000000" w:themeColor="text1"/>
          <w:sz w:val="28"/>
          <w:szCs w:val="28"/>
        </w:rPr>
        <w:t xml:space="preserve"> </w:t>
      </w:r>
    </w:p>
    <w:p w:rsidR="00947067" w:rsidRDefault="00FD5050" w:rsidP="004E1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6C6C" w:rsidRPr="007F6C6C">
        <w:rPr>
          <w:rFonts w:ascii="Times New Roman" w:hAnsi="Times New Roman" w:cs="Times New Roman"/>
          <w:sz w:val="28"/>
          <w:szCs w:val="28"/>
        </w:rPr>
        <w:t>Смета бюджетного учреждения представляет собой составленный по установленной или принятой форме и утвержденный в установленном же порядке документ, определяющий объем и поквартальное распределение бюджетных ассигнований на все расходы</w:t>
      </w:r>
      <w:r w:rsidR="007F6C6C">
        <w:rPr>
          <w:rFonts w:ascii="Times New Roman" w:hAnsi="Times New Roman" w:cs="Times New Roman"/>
          <w:sz w:val="28"/>
          <w:szCs w:val="28"/>
        </w:rPr>
        <w:t xml:space="preserve"> </w:t>
      </w:r>
      <w:r w:rsidR="007F6C6C" w:rsidRPr="007F6C6C">
        <w:rPr>
          <w:rFonts w:ascii="Times New Roman" w:hAnsi="Times New Roman" w:cs="Times New Roman"/>
          <w:sz w:val="28"/>
          <w:szCs w:val="28"/>
        </w:rPr>
        <w:t>данного учреждения</w:t>
      </w:r>
      <w:r w:rsidR="004E1C01">
        <w:rPr>
          <w:rFonts w:ascii="Times New Roman" w:hAnsi="Times New Roman" w:cs="Times New Roman"/>
          <w:sz w:val="28"/>
          <w:szCs w:val="28"/>
        </w:rPr>
        <w:t>»</w:t>
      </w:r>
      <w:r w:rsidR="007F6C6C" w:rsidRPr="007F6C6C">
        <w:rPr>
          <w:rFonts w:ascii="Times New Roman" w:hAnsi="Times New Roman" w:cs="Times New Roman"/>
          <w:sz w:val="28"/>
          <w:szCs w:val="28"/>
        </w:rPr>
        <w:t xml:space="preserve"> [</w:t>
      </w:r>
      <w:r w:rsidR="00DA7056">
        <w:rPr>
          <w:rFonts w:ascii="Times New Roman" w:hAnsi="Times New Roman" w:cs="Times New Roman"/>
          <w:sz w:val="28"/>
          <w:szCs w:val="28"/>
        </w:rPr>
        <w:t>9</w:t>
      </w:r>
      <w:r w:rsidR="007F6C6C" w:rsidRPr="007F6C6C">
        <w:rPr>
          <w:rFonts w:ascii="Times New Roman" w:hAnsi="Times New Roman" w:cs="Times New Roman"/>
          <w:sz w:val="28"/>
          <w:szCs w:val="28"/>
        </w:rPr>
        <w:t xml:space="preserve">]. Установленные сметой затраты учреждения группируются в соответствии с бюджетной классификацией, которая определяет целевую направленность </w:t>
      </w:r>
      <w:r w:rsidR="007F6C6C" w:rsidRPr="00947067">
        <w:rPr>
          <w:rFonts w:ascii="Times New Roman" w:hAnsi="Times New Roman" w:cs="Times New Roman"/>
          <w:sz w:val="28"/>
          <w:szCs w:val="28"/>
        </w:rPr>
        <w:t>ассигнований по каждой классификационной статье—группе расходов.</w:t>
      </w:r>
    </w:p>
    <w:p w:rsidR="00EA247E" w:rsidRDefault="0024472E" w:rsidP="004E1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Существовавший при сметном финансировании подход к планированию и распределению средств на образование </w:t>
      </w:r>
      <w:r w:rsidRPr="00FA4548">
        <w:rPr>
          <w:rFonts w:ascii="Times New Roman" w:hAnsi="Times New Roman" w:cs="Times New Roman"/>
          <w:sz w:val="28"/>
          <w:szCs w:val="28"/>
        </w:rPr>
        <w:t>в полной мере</w:t>
      </w:r>
      <w:r w:rsidR="00EA247E">
        <w:rPr>
          <w:rFonts w:ascii="Times New Roman" w:hAnsi="Times New Roman" w:cs="Times New Roman"/>
          <w:sz w:val="28"/>
          <w:szCs w:val="28"/>
        </w:rPr>
        <w:t xml:space="preserve"> </w:t>
      </w:r>
      <w:r w:rsidRPr="00FA4548">
        <w:rPr>
          <w:rFonts w:ascii="Times New Roman" w:hAnsi="Times New Roman" w:cs="Times New Roman"/>
          <w:sz w:val="28"/>
          <w:szCs w:val="28"/>
        </w:rPr>
        <w:t>соответствовал</w:t>
      </w:r>
    </w:p>
    <w:p w:rsidR="00EA247E" w:rsidRDefault="002C66FB" w:rsidP="00EA24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74D15" w:rsidRDefault="0024472E" w:rsidP="00EA24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C2">
        <w:rPr>
          <w:rFonts w:ascii="Times New Roman" w:hAnsi="Times New Roman" w:cs="Times New Roman"/>
          <w:sz w:val="28"/>
          <w:szCs w:val="28"/>
        </w:rPr>
        <w:lastRenderedPageBreak/>
        <w:t>условиям стабильной плановой экономики, в которых все изменения в условиях функционирования образовательных учреждений можно было учесть, поскольку они также осуществлялись на плановой основе</w:t>
      </w:r>
      <w:r w:rsidR="00F911DC" w:rsidRPr="00F911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911DC" w:rsidRPr="00622D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</w:t>
      </w:r>
      <w:r w:rsidR="00DA70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F911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С.174</w:t>
      </w:r>
      <w:r w:rsidR="00F911DC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F911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C6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84D" w:rsidRDefault="0024472E" w:rsidP="004E1C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6C2">
        <w:rPr>
          <w:rFonts w:ascii="Times New Roman" w:hAnsi="Times New Roman" w:cs="Times New Roman"/>
          <w:sz w:val="28"/>
          <w:szCs w:val="28"/>
        </w:rPr>
        <w:t xml:space="preserve">Подробная детализация бюджетных расходов при сметном финансировании </w:t>
      </w:r>
      <w:r w:rsidR="00EA247E">
        <w:rPr>
          <w:rFonts w:ascii="Times New Roman" w:hAnsi="Times New Roman" w:cs="Times New Roman"/>
          <w:sz w:val="28"/>
          <w:szCs w:val="28"/>
        </w:rPr>
        <w:t>является в</w:t>
      </w:r>
      <w:r w:rsidRPr="005C66C2">
        <w:rPr>
          <w:rFonts w:ascii="Times New Roman" w:hAnsi="Times New Roman" w:cs="Times New Roman"/>
          <w:sz w:val="28"/>
          <w:szCs w:val="28"/>
        </w:rPr>
        <w:t xml:space="preserve"> некоторой </w:t>
      </w:r>
      <w:r w:rsidR="00EA247E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5C66C2">
        <w:rPr>
          <w:rFonts w:ascii="Times New Roman" w:hAnsi="Times New Roman" w:cs="Times New Roman"/>
          <w:sz w:val="28"/>
          <w:szCs w:val="28"/>
        </w:rPr>
        <w:t>ее положительной сторон</w:t>
      </w:r>
      <w:r w:rsidR="00EA247E">
        <w:rPr>
          <w:rFonts w:ascii="Times New Roman" w:hAnsi="Times New Roman" w:cs="Times New Roman"/>
          <w:sz w:val="28"/>
          <w:szCs w:val="28"/>
        </w:rPr>
        <w:t>ой</w:t>
      </w:r>
      <w:r w:rsidRPr="005C66C2">
        <w:rPr>
          <w:rFonts w:ascii="Times New Roman" w:hAnsi="Times New Roman" w:cs="Times New Roman"/>
          <w:sz w:val="28"/>
          <w:szCs w:val="28"/>
        </w:rPr>
        <w:t>. Подробно расписанная</w:t>
      </w:r>
      <w:r w:rsidR="005C66C2">
        <w:rPr>
          <w:rFonts w:ascii="Times New Roman" w:hAnsi="Times New Roman" w:cs="Times New Roman"/>
          <w:sz w:val="28"/>
          <w:szCs w:val="28"/>
        </w:rPr>
        <w:t xml:space="preserve"> </w:t>
      </w:r>
      <w:r w:rsidRPr="005C66C2">
        <w:rPr>
          <w:rFonts w:ascii="Times New Roman" w:hAnsi="Times New Roman" w:cs="Times New Roman"/>
          <w:sz w:val="28"/>
          <w:szCs w:val="28"/>
        </w:rPr>
        <w:t>в отраслевом, территориальном и предметном разрезах структура</w:t>
      </w:r>
      <w:r w:rsidR="005C66C2">
        <w:rPr>
          <w:rFonts w:ascii="Times New Roman" w:hAnsi="Times New Roman" w:cs="Times New Roman"/>
          <w:sz w:val="28"/>
          <w:szCs w:val="28"/>
        </w:rPr>
        <w:t xml:space="preserve"> </w:t>
      </w:r>
      <w:r w:rsidRPr="005C66C2">
        <w:rPr>
          <w:rFonts w:ascii="Times New Roman" w:hAnsi="Times New Roman" w:cs="Times New Roman"/>
          <w:sz w:val="28"/>
          <w:szCs w:val="28"/>
        </w:rPr>
        <w:t>государственных расходов может быть очень серьезным инструментом регулирования экономики</w:t>
      </w:r>
      <w:r w:rsidR="005C66C2">
        <w:rPr>
          <w:rFonts w:ascii="Times New Roman" w:hAnsi="Times New Roman" w:cs="Times New Roman"/>
          <w:sz w:val="28"/>
          <w:szCs w:val="28"/>
        </w:rPr>
        <w:t xml:space="preserve"> </w:t>
      </w:r>
      <w:r w:rsidRPr="005C66C2">
        <w:rPr>
          <w:rFonts w:ascii="Times New Roman" w:hAnsi="Times New Roman" w:cs="Times New Roman"/>
          <w:sz w:val="28"/>
          <w:szCs w:val="28"/>
        </w:rPr>
        <w:t>страны. Зная, например, структуру бюджетного финансирования</w:t>
      </w:r>
      <w:r w:rsidR="005C66C2">
        <w:rPr>
          <w:rFonts w:ascii="Times New Roman" w:hAnsi="Times New Roman" w:cs="Times New Roman"/>
          <w:sz w:val="28"/>
          <w:szCs w:val="28"/>
        </w:rPr>
        <w:t xml:space="preserve"> </w:t>
      </w:r>
      <w:r w:rsidRPr="005C66C2">
        <w:rPr>
          <w:rFonts w:ascii="Times New Roman" w:hAnsi="Times New Roman" w:cs="Times New Roman"/>
          <w:sz w:val="28"/>
          <w:szCs w:val="28"/>
        </w:rPr>
        <w:t xml:space="preserve">учебных заведений отдельного города или региона, можно достаточно четко определить, в какое время у них возникнет необходимость потратить известные суммы и на какие цели: на ремонт зданий; на приобретение оборудования и др. </w:t>
      </w:r>
      <w:r w:rsidR="00EA247E">
        <w:rPr>
          <w:rFonts w:ascii="Times New Roman" w:hAnsi="Times New Roman" w:cs="Times New Roman"/>
          <w:sz w:val="28"/>
          <w:szCs w:val="28"/>
        </w:rPr>
        <w:t>Б</w:t>
      </w:r>
      <w:r w:rsidRPr="005C66C2">
        <w:rPr>
          <w:rFonts w:ascii="Times New Roman" w:hAnsi="Times New Roman" w:cs="Times New Roman"/>
          <w:sz w:val="28"/>
          <w:szCs w:val="28"/>
        </w:rPr>
        <w:t xml:space="preserve">юджетная классификация позволяет и даже требует весьма детально структурировать расходы. </w:t>
      </w:r>
      <w:r w:rsidR="005C66C2" w:rsidRPr="005C66C2">
        <w:rPr>
          <w:rFonts w:ascii="Times New Roman" w:hAnsi="Times New Roman" w:cs="Times New Roman"/>
          <w:sz w:val="28"/>
          <w:szCs w:val="28"/>
        </w:rPr>
        <w:t>У</w:t>
      </w:r>
      <w:r w:rsidRPr="005C66C2">
        <w:rPr>
          <w:rFonts w:ascii="Times New Roman" w:hAnsi="Times New Roman" w:cs="Times New Roman"/>
          <w:sz w:val="28"/>
          <w:szCs w:val="28"/>
        </w:rPr>
        <w:t>читывая жесткий характер бюджетного процесса, можно рассчитывать на выде</w:t>
      </w:r>
      <w:r w:rsidR="005C66C2" w:rsidRPr="005C66C2">
        <w:rPr>
          <w:rFonts w:ascii="Times New Roman" w:hAnsi="Times New Roman" w:cs="Times New Roman"/>
          <w:sz w:val="28"/>
          <w:szCs w:val="28"/>
        </w:rPr>
        <w:t xml:space="preserve">ление средств в указанное время, </w:t>
      </w:r>
      <w:r w:rsidRPr="005C66C2">
        <w:rPr>
          <w:rFonts w:ascii="Times New Roman" w:hAnsi="Times New Roman" w:cs="Times New Roman"/>
          <w:sz w:val="28"/>
          <w:szCs w:val="28"/>
        </w:rPr>
        <w:t xml:space="preserve">т. е. прогнозировать и (или) планировать </w:t>
      </w:r>
      <w:r w:rsidR="005C66C2" w:rsidRPr="005C66C2">
        <w:rPr>
          <w:rFonts w:ascii="Times New Roman" w:hAnsi="Times New Roman" w:cs="Times New Roman"/>
          <w:sz w:val="28"/>
          <w:szCs w:val="28"/>
        </w:rPr>
        <w:t>расходы</w:t>
      </w:r>
      <w:r w:rsidR="00AD67F1" w:rsidRPr="00F24A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D67F1" w:rsidRPr="00622D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</w:t>
      </w:r>
      <w:r w:rsidR="00DA70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AD67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С.1</w:t>
      </w:r>
      <w:r w:rsidR="00F911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85</w:t>
      </w:r>
      <w:r w:rsidR="00AD67F1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24472E" w:rsidRPr="005C66C2" w:rsidRDefault="0024472E" w:rsidP="004E1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6C2">
        <w:rPr>
          <w:rFonts w:ascii="Times New Roman" w:hAnsi="Times New Roman" w:cs="Times New Roman"/>
          <w:sz w:val="28"/>
          <w:szCs w:val="28"/>
        </w:rPr>
        <w:t>Степень детализации, принятая при</w:t>
      </w:r>
      <w:r w:rsidR="005C66C2">
        <w:rPr>
          <w:rFonts w:ascii="Times New Roman" w:hAnsi="Times New Roman" w:cs="Times New Roman"/>
          <w:sz w:val="28"/>
          <w:szCs w:val="28"/>
        </w:rPr>
        <w:t xml:space="preserve"> </w:t>
      </w:r>
      <w:r w:rsidRPr="005C66C2">
        <w:rPr>
          <w:rFonts w:ascii="Times New Roman" w:hAnsi="Times New Roman" w:cs="Times New Roman"/>
          <w:sz w:val="28"/>
          <w:szCs w:val="28"/>
        </w:rPr>
        <w:t>классифицировании бюджетных расходов, может рассматриваться</w:t>
      </w:r>
      <w:r w:rsidR="005C66C2">
        <w:rPr>
          <w:rFonts w:ascii="Times New Roman" w:hAnsi="Times New Roman" w:cs="Times New Roman"/>
          <w:sz w:val="28"/>
          <w:szCs w:val="28"/>
        </w:rPr>
        <w:t xml:space="preserve"> </w:t>
      </w:r>
      <w:r w:rsidRPr="005C66C2">
        <w:rPr>
          <w:rFonts w:ascii="Times New Roman" w:hAnsi="Times New Roman" w:cs="Times New Roman"/>
          <w:sz w:val="28"/>
          <w:szCs w:val="28"/>
        </w:rPr>
        <w:t>как своего рода индикатор централизации управления финансированием образования.</w:t>
      </w:r>
      <w:r w:rsidR="00753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138">
        <w:rPr>
          <w:rFonts w:ascii="Times New Roman" w:hAnsi="Times New Roman" w:cs="Times New Roman"/>
          <w:sz w:val="28"/>
          <w:szCs w:val="28"/>
        </w:rPr>
        <w:t>«</w:t>
      </w:r>
      <w:r w:rsidRPr="005C66C2">
        <w:rPr>
          <w:rFonts w:ascii="Times New Roman" w:hAnsi="Times New Roman" w:cs="Times New Roman"/>
          <w:sz w:val="28"/>
          <w:szCs w:val="28"/>
        </w:rPr>
        <w:t>Экономический смысл жесткой привязки ассигнований к кварталам во времени и к статьям расходов, как к определенным целям, состоит в том, чтобы сформировать такой механизм движения</w:t>
      </w:r>
      <w:r w:rsidR="005C66C2">
        <w:rPr>
          <w:rFonts w:ascii="Times New Roman" w:hAnsi="Times New Roman" w:cs="Times New Roman"/>
          <w:sz w:val="28"/>
          <w:szCs w:val="28"/>
        </w:rPr>
        <w:t xml:space="preserve"> </w:t>
      </w:r>
      <w:r w:rsidRPr="005C66C2">
        <w:rPr>
          <w:rFonts w:ascii="Times New Roman" w:hAnsi="Times New Roman" w:cs="Times New Roman"/>
          <w:sz w:val="28"/>
          <w:szCs w:val="28"/>
        </w:rPr>
        <w:t>бюджетных средств, который бы обеспечивал концентрацию определенных сумм в заданный момент времени (квартал, например) у</w:t>
      </w:r>
      <w:r w:rsidR="005C66C2">
        <w:rPr>
          <w:rFonts w:ascii="Times New Roman" w:hAnsi="Times New Roman" w:cs="Times New Roman"/>
          <w:sz w:val="28"/>
          <w:szCs w:val="28"/>
        </w:rPr>
        <w:t xml:space="preserve"> </w:t>
      </w:r>
      <w:r w:rsidRPr="005C66C2">
        <w:rPr>
          <w:rFonts w:ascii="Times New Roman" w:hAnsi="Times New Roman" w:cs="Times New Roman"/>
          <w:sz w:val="28"/>
          <w:szCs w:val="28"/>
        </w:rPr>
        <w:t>соответствующего получателя для обеспечения достижения установленной цели и незамедлительное расходование этих средств</w:t>
      </w:r>
      <w:r w:rsidR="000B1138">
        <w:rPr>
          <w:rFonts w:ascii="Times New Roman" w:hAnsi="Times New Roman" w:cs="Times New Roman"/>
          <w:sz w:val="28"/>
          <w:szCs w:val="28"/>
        </w:rPr>
        <w:t xml:space="preserve">» </w:t>
      </w:r>
      <w:r w:rsidR="000B1138" w:rsidRPr="00622D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</w:t>
      </w:r>
      <w:r w:rsidR="00DA70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0B11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С.186</w:t>
      </w:r>
      <w:r w:rsidR="000B1138" w:rsidRPr="00622D1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5C66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418B" w:rsidRPr="005C66C2" w:rsidRDefault="006F418B" w:rsidP="004E1C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66C2">
        <w:rPr>
          <w:sz w:val="28"/>
          <w:szCs w:val="28"/>
        </w:rPr>
        <w:t>Основны</w:t>
      </w:r>
      <w:r w:rsidR="005C66C2" w:rsidRPr="005C66C2">
        <w:rPr>
          <w:sz w:val="28"/>
          <w:szCs w:val="28"/>
        </w:rPr>
        <w:t>ми</w:t>
      </w:r>
      <w:r w:rsidRPr="005C66C2">
        <w:rPr>
          <w:sz w:val="28"/>
          <w:szCs w:val="28"/>
        </w:rPr>
        <w:t xml:space="preserve"> недостатк</w:t>
      </w:r>
      <w:r w:rsidR="005C66C2" w:rsidRPr="005C66C2">
        <w:rPr>
          <w:sz w:val="28"/>
          <w:szCs w:val="28"/>
        </w:rPr>
        <w:t>ами</w:t>
      </w:r>
      <w:r w:rsidRPr="005C66C2">
        <w:rPr>
          <w:sz w:val="28"/>
          <w:szCs w:val="28"/>
        </w:rPr>
        <w:t xml:space="preserve"> сметного порядка финансирования</w:t>
      </w:r>
      <w:r w:rsidR="005C66C2" w:rsidRPr="005C66C2">
        <w:rPr>
          <w:sz w:val="28"/>
          <w:szCs w:val="28"/>
        </w:rPr>
        <w:t xml:space="preserve"> являются</w:t>
      </w:r>
      <w:r w:rsidRPr="005C66C2">
        <w:rPr>
          <w:bCs/>
          <w:color w:val="000000" w:themeColor="text1"/>
          <w:sz w:val="28"/>
          <w:szCs w:val="28"/>
        </w:rPr>
        <w:t>[</w:t>
      </w:r>
      <w:r w:rsidR="00DA7056">
        <w:rPr>
          <w:bCs/>
          <w:color w:val="000000" w:themeColor="text1"/>
          <w:sz w:val="28"/>
          <w:szCs w:val="28"/>
        </w:rPr>
        <w:t>5</w:t>
      </w:r>
      <w:r w:rsidRPr="005C66C2">
        <w:rPr>
          <w:color w:val="000000" w:themeColor="text1"/>
          <w:sz w:val="28"/>
          <w:szCs w:val="28"/>
        </w:rPr>
        <w:t>]</w:t>
      </w:r>
      <w:r w:rsidRPr="005C66C2">
        <w:rPr>
          <w:sz w:val="28"/>
          <w:szCs w:val="28"/>
        </w:rPr>
        <w:t>:</w:t>
      </w:r>
    </w:p>
    <w:p w:rsidR="006F418B" w:rsidRDefault="006F418B" w:rsidP="00BD66E5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6C2">
        <w:rPr>
          <w:rFonts w:ascii="Times New Roman" w:hAnsi="Times New Roman"/>
          <w:sz w:val="28"/>
          <w:szCs w:val="28"/>
        </w:rPr>
        <w:t>1.</w:t>
      </w:r>
      <w:r w:rsidR="005C66C2">
        <w:rPr>
          <w:rFonts w:ascii="Times New Roman" w:hAnsi="Times New Roman"/>
          <w:sz w:val="28"/>
          <w:szCs w:val="28"/>
        </w:rPr>
        <w:t xml:space="preserve"> </w:t>
      </w:r>
      <w:r w:rsidR="00AD67F1">
        <w:rPr>
          <w:rFonts w:ascii="Times New Roman" w:hAnsi="Times New Roman"/>
          <w:sz w:val="28"/>
          <w:szCs w:val="28"/>
        </w:rPr>
        <w:t>У</w:t>
      </w:r>
      <w:r w:rsidRPr="005C66C2">
        <w:rPr>
          <w:rFonts w:ascii="Times New Roman" w:hAnsi="Times New Roman"/>
          <w:sz w:val="28"/>
          <w:szCs w:val="28"/>
        </w:rPr>
        <w:t>тверждение сметы доходов и расходов главным распорядителем бюджетных средств осуществляется в пределах лимитов бюджетных</w:t>
      </w:r>
      <w:r w:rsidR="00BD66E5">
        <w:rPr>
          <w:rFonts w:ascii="Times New Roman" w:hAnsi="Times New Roman"/>
          <w:sz w:val="28"/>
          <w:szCs w:val="28"/>
        </w:rPr>
        <w:t xml:space="preserve"> </w:t>
      </w:r>
      <w:r w:rsidRPr="005C66C2">
        <w:rPr>
          <w:rFonts w:ascii="Times New Roman" w:hAnsi="Times New Roman"/>
          <w:sz w:val="28"/>
          <w:szCs w:val="28"/>
        </w:rPr>
        <w:t>ассигнований, а не на основе нормативно обоснованной потребности в средствах;</w:t>
      </w:r>
    </w:p>
    <w:p w:rsidR="004E334A" w:rsidRPr="005C66C2" w:rsidRDefault="002C66FB" w:rsidP="004E334A">
      <w:pPr>
        <w:pStyle w:val="11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6F418B" w:rsidRPr="005C66C2" w:rsidRDefault="006F418B" w:rsidP="004E1C01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6C2">
        <w:rPr>
          <w:rFonts w:ascii="Times New Roman" w:hAnsi="Times New Roman"/>
          <w:sz w:val="28"/>
          <w:szCs w:val="28"/>
        </w:rPr>
        <w:lastRenderedPageBreak/>
        <w:t>2.</w:t>
      </w:r>
      <w:r w:rsidR="00AD67F1">
        <w:rPr>
          <w:rFonts w:ascii="Times New Roman" w:hAnsi="Times New Roman"/>
          <w:sz w:val="28"/>
          <w:szCs w:val="28"/>
        </w:rPr>
        <w:t xml:space="preserve"> И</w:t>
      </w:r>
      <w:r w:rsidRPr="005C66C2">
        <w:rPr>
          <w:rFonts w:ascii="Times New Roman" w:hAnsi="Times New Roman"/>
          <w:sz w:val="28"/>
          <w:szCs w:val="28"/>
        </w:rPr>
        <w:t>злишняя детализация бюджетных ассигнований по кодам бюджетной классификации, которая исключает возможность мобильного перераспределения средств между статьями сметы;</w:t>
      </w:r>
    </w:p>
    <w:p w:rsidR="006F418B" w:rsidRPr="005C66C2" w:rsidRDefault="006F418B" w:rsidP="004E1C01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6C2">
        <w:rPr>
          <w:rFonts w:ascii="Times New Roman" w:hAnsi="Times New Roman"/>
          <w:sz w:val="28"/>
          <w:szCs w:val="28"/>
        </w:rPr>
        <w:t>3.</w:t>
      </w:r>
      <w:r w:rsidR="00AD67F1">
        <w:rPr>
          <w:rFonts w:ascii="Times New Roman" w:hAnsi="Times New Roman"/>
          <w:sz w:val="28"/>
          <w:szCs w:val="28"/>
        </w:rPr>
        <w:t xml:space="preserve"> О</w:t>
      </w:r>
      <w:r w:rsidRPr="005C66C2">
        <w:rPr>
          <w:rFonts w:ascii="Times New Roman" w:hAnsi="Times New Roman"/>
          <w:sz w:val="28"/>
          <w:szCs w:val="28"/>
        </w:rPr>
        <w:t>граничения в использовании средств по смете доходов и расходов накладываются не только в рамках финансового года, но и в пределах квартала, на который они предоставлены;</w:t>
      </w:r>
    </w:p>
    <w:p w:rsidR="00867E84" w:rsidRDefault="006F418B" w:rsidP="004E1C01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6C2">
        <w:rPr>
          <w:rFonts w:ascii="Times New Roman" w:hAnsi="Times New Roman"/>
          <w:sz w:val="28"/>
          <w:szCs w:val="28"/>
        </w:rPr>
        <w:t xml:space="preserve">4. </w:t>
      </w:r>
      <w:r w:rsidR="00AD67F1">
        <w:rPr>
          <w:rFonts w:ascii="Times New Roman" w:hAnsi="Times New Roman"/>
          <w:sz w:val="28"/>
          <w:szCs w:val="28"/>
        </w:rPr>
        <w:t>И</w:t>
      </w:r>
      <w:r w:rsidRPr="005C66C2">
        <w:rPr>
          <w:rFonts w:ascii="Times New Roman" w:hAnsi="Times New Roman"/>
          <w:sz w:val="28"/>
          <w:szCs w:val="28"/>
        </w:rPr>
        <w:t>сключается возможность самостоятельного внесения изменений в смету доходов и расходов в процессе ее исполнения</w:t>
      </w:r>
      <w:r w:rsidR="00BD66E5">
        <w:rPr>
          <w:rFonts w:ascii="Times New Roman" w:hAnsi="Times New Roman"/>
          <w:sz w:val="28"/>
          <w:szCs w:val="28"/>
        </w:rPr>
        <w:t>;</w:t>
      </w:r>
      <w:r w:rsidRPr="005C66C2">
        <w:rPr>
          <w:rFonts w:ascii="Times New Roman" w:hAnsi="Times New Roman"/>
          <w:sz w:val="28"/>
          <w:szCs w:val="28"/>
        </w:rPr>
        <w:t xml:space="preserve"> </w:t>
      </w:r>
    </w:p>
    <w:p w:rsidR="006F418B" w:rsidRPr="005C66C2" w:rsidRDefault="006F418B" w:rsidP="004E1C01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6C2">
        <w:rPr>
          <w:rFonts w:ascii="Times New Roman" w:hAnsi="Times New Roman"/>
          <w:sz w:val="28"/>
          <w:szCs w:val="28"/>
        </w:rPr>
        <w:t xml:space="preserve">5. </w:t>
      </w:r>
      <w:r w:rsidR="00AD67F1">
        <w:rPr>
          <w:rFonts w:ascii="Times New Roman" w:hAnsi="Times New Roman"/>
          <w:sz w:val="28"/>
          <w:szCs w:val="28"/>
        </w:rPr>
        <w:t>И</w:t>
      </w:r>
      <w:r w:rsidRPr="005C66C2">
        <w:rPr>
          <w:rFonts w:ascii="Times New Roman" w:hAnsi="Times New Roman"/>
          <w:sz w:val="28"/>
          <w:szCs w:val="28"/>
        </w:rPr>
        <w:t>сполнение сметы доходов и расходов только через лицевые счета, открытые в органах федерального Казначейства</w:t>
      </w:r>
      <w:r w:rsidR="00AD67F1">
        <w:rPr>
          <w:rFonts w:ascii="Times New Roman" w:hAnsi="Times New Roman"/>
          <w:sz w:val="28"/>
          <w:szCs w:val="28"/>
        </w:rPr>
        <w:t>.</w:t>
      </w:r>
    </w:p>
    <w:p w:rsidR="004E1C01" w:rsidRDefault="00947067" w:rsidP="004E1C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C66C2">
        <w:rPr>
          <w:color w:val="000000"/>
          <w:sz w:val="28"/>
          <w:szCs w:val="28"/>
        </w:rPr>
        <w:t>Более эффективным в настоящее время, по сравнению со сметным финансированием учреждений общего образования, сложившегося еще</w:t>
      </w:r>
      <w:r w:rsidRPr="00947067">
        <w:rPr>
          <w:color w:val="000000"/>
          <w:sz w:val="28"/>
          <w:szCs w:val="28"/>
        </w:rPr>
        <w:t xml:space="preserve"> в советский период, является нормативно-</w:t>
      </w:r>
      <w:proofErr w:type="spellStart"/>
      <w:r w:rsidRPr="00947067">
        <w:rPr>
          <w:color w:val="000000"/>
          <w:sz w:val="28"/>
          <w:szCs w:val="28"/>
        </w:rPr>
        <w:t>подушевой</w:t>
      </w:r>
      <w:proofErr w:type="spellEnd"/>
      <w:r w:rsidRPr="00947067">
        <w:rPr>
          <w:color w:val="000000"/>
          <w:sz w:val="28"/>
          <w:szCs w:val="28"/>
        </w:rPr>
        <w:t xml:space="preserve"> метод. Его суть состоит в том, что при формировании бюджетной сметы используются только два показателя: норматив расходов на одного обучающегося, соответствующий типу программы и ступени обучения и число обучающихся по этим программам</w:t>
      </w:r>
      <w:r w:rsidR="004E1C01">
        <w:rPr>
          <w:color w:val="000000"/>
          <w:sz w:val="28"/>
          <w:szCs w:val="28"/>
        </w:rPr>
        <w:t xml:space="preserve"> </w:t>
      </w:r>
      <w:r w:rsidR="004E1C01" w:rsidRPr="00AD67F1">
        <w:rPr>
          <w:bCs/>
          <w:color w:val="000000" w:themeColor="text1"/>
          <w:sz w:val="28"/>
          <w:szCs w:val="28"/>
        </w:rPr>
        <w:t>[</w:t>
      </w:r>
      <w:r w:rsidR="00DA7056">
        <w:rPr>
          <w:bCs/>
          <w:color w:val="000000" w:themeColor="text1"/>
          <w:sz w:val="28"/>
          <w:szCs w:val="28"/>
        </w:rPr>
        <w:t>7</w:t>
      </w:r>
      <w:r w:rsidR="004E1C01" w:rsidRPr="00AD67F1">
        <w:rPr>
          <w:color w:val="000000" w:themeColor="text1"/>
          <w:sz w:val="28"/>
          <w:szCs w:val="28"/>
        </w:rPr>
        <w:t>]</w:t>
      </w:r>
      <w:r w:rsidRPr="00947067">
        <w:rPr>
          <w:color w:val="000000"/>
          <w:sz w:val="28"/>
          <w:szCs w:val="28"/>
        </w:rPr>
        <w:t xml:space="preserve">. </w:t>
      </w:r>
    </w:p>
    <w:p w:rsidR="004E1C01" w:rsidRDefault="004E1C01" w:rsidP="004E1C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D5050">
        <w:rPr>
          <w:sz w:val="28"/>
          <w:szCs w:val="28"/>
        </w:rPr>
        <w:t>Различия</w:t>
      </w:r>
      <w:r>
        <w:rPr>
          <w:sz w:val="28"/>
          <w:szCs w:val="28"/>
        </w:rPr>
        <w:t xml:space="preserve"> </w:t>
      </w:r>
      <w:r w:rsidRPr="00FD5050">
        <w:rPr>
          <w:sz w:val="28"/>
          <w:szCs w:val="28"/>
        </w:rPr>
        <w:t>между сметным и нормативным методами планирования бюджетных</w:t>
      </w:r>
      <w:r>
        <w:rPr>
          <w:sz w:val="28"/>
          <w:szCs w:val="28"/>
        </w:rPr>
        <w:t xml:space="preserve"> </w:t>
      </w:r>
      <w:r w:rsidRPr="00FD5050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представлены </w:t>
      </w:r>
      <w:r w:rsidR="00795068">
        <w:rPr>
          <w:sz w:val="28"/>
          <w:szCs w:val="28"/>
        </w:rPr>
        <w:t xml:space="preserve">в </w:t>
      </w:r>
      <w:r w:rsidR="004E334A">
        <w:rPr>
          <w:sz w:val="28"/>
          <w:szCs w:val="28"/>
        </w:rPr>
        <w:t>т</w:t>
      </w:r>
      <w:r>
        <w:rPr>
          <w:sz w:val="28"/>
          <w:szCs w:val="28"/>
        </w:rPr>
        <w:t>аблице 1.</w:t>
      </w:r>
      <w:proofErr w:type="gramEnd"/>
    </w:p>
    <w:p w:rsidR="004E1C01" w:rsidRPr="00AD67F1" w:rsidRDefault="004E1C01" w:rsidP="004E1C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47067">
        <w:rPr>
          <w:color w:val="000000"/>
          <w:sz w:val="28"/>
          <w:szCs w:val="28"/>
        </w:rPr>
        <w:t xml:space="preserve">Норматив отражает не сумму денег, которую необходимо потратить, чтобы среднестатистический школьник получил качественное образование, и не реальную стоимость обучения одного учащегося в конкретной школе, а лишь фактические расходы бюджета на финансирование </w:t>
      </w:r>
      <w:r w:rsidRPr="00AD67F1">
        <w:rPr>
          <w:color w:val="000000"/>
          <w:sz w:val="28"/>
          <w:szCs w:val="28"/>
        </w:rPr>
        <w:t>общеобразовательных учреждений регион</w:t>
      </w:r>
      <w:r>
        <w:rPr>
          <w:color w:val="000000"/>
          <w:sz w:val="28"/>
          <w:szCs w:val="28"/>
        </w:rPr>
        <w:t>а в расчёте на одного учащегося</w:t>
      </w:r>
      <w:r w:rsidRPr="00AD67F1">
        <w:rPr>
          <w:color w:val="000000"/>
          <w:sz w:val="28"/>
          <w:szCs w:val="28"/>
        </w:rPr>
        <w:t>.</w:t>
      </w:r>
    </w:p>
    <w:p w:rsidR="004E334A" w:rsidRPr="00AD67F1" w:rsidRDefault="004E334A" w:rsidP="004E33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D67F1">
        <w:rPr>
          <w:rFonts w:ascii="Times New Roman" w:hAnsi="Times New Roman" w:cs="Times New Roman"/>
          <w:color w:val="000000"/>
          <w:sz w:val="28"/>
          <w:szCs w:val="28"/>
        </w:rPr>
        <w:t>ормативы выполня</w:t>
      </w:r>
      <w:r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AD67F1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функции обеспечения текущего финансирования школ, но и стимулир</w:t>
      </w:r>
      <w:r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Pr="00AD67F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учреждения выбирать определенную стратегию развития, повышать качество образовательных услуг. </w:t>
      </w:r>
    </w:p>
    <w:p w:rsidR="004E1C01" w:rsidRDefault="004E1C01" w:rsidP="004E1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34A" w:rsidRDefault="004E334A" w:rsidP="004E1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34A" w:rsidRDefault="002C66FB" w:rsidP="004E334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4E1C01" w:rsidRPr="00464D00" w:rsidRDefault="004E1C01" w:rsidP="004E1C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1 - </w:t>
      </w:r>
      <w:r w:rsidRPr="00FD5050">
        <w:rPr>
          <w:rFonts w:ascii="Times New Roman" w:hAnsi="Times New Roman" w:cs="Times New Roman"/>
          <w:sz w:val="28"/>
          <w:szCs w:val="28"/>
        </w:rPr>
        <w:t>Различия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50">
        <w:rPr>
          <w:rFonts w:ascii="Times New Roman" w:hAnsi="Times New Roman" w:cs="Times New Roman"/>
          <w:sz w:val="28"/>
          <w:szCs w:val="28"/>
        </w:rPr>
        <w:t>между сметным и нормативным методами планирования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D0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464D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</w:t>
      </w:r>
      <w:r w:rsidR="00DA70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464D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С.12</w:t>
      </w:r>
      <w:r w:rsidRPr="00464D0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464D0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809"/>
        <w:gridCol w:w="4652"/>
      </w:tblGrid>
      <w:tr w:rsidR="004E1C01" w:rsidTr="00164F9F">
        <w:tc>
          <w:tcPr>
            <w:tcW w:w="4809" w:type="dxa"/>
          </w:tcPr>
          <w:p w:rsidR="004E1C01" w:rsidRDefault="004E1C01" w:rsidP="00164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050">
              <w:rPr>
                <w:rFonts w:ascii="Times New Roman" w:hAnsi="Times New Roman" w:cs="Times New Roman"/>
                <w:sz w:val="28"/>
                <w:szCs w:val="28"/>
              </w:rPr>
              <w:t>Сметное финансирование</w:t>
            </w:r>
          </w:p>
        </w:tc>
        <w:tc>
          <w:tcPr>
            <w:tcW w:w="4652" w:type="dxa"/>
          </w:tcPr>
          <w:p w:rsidR="004E1C01" w:rsidRDefault="004E1C01" w:rsidP="00164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050">
              <w:rPr>
                <w:rFonts w:ascii="Times New Roman" w:hAnsi="Times New Roman" w:cs="Times New Roman"/>
                <w:sz w:val="28"/>
                <w:szCs w:val="28"/>
              </w:rPr>
              <w:t>Нормативное финансирование</w:t>
            </w:r>
          </w:p>
        </w:tc>
      </w:tr>
      <w:tr w:rsidR="004E1C01" w:rsidTr="00164F9F">
        <w:tc>
          <w:tcPr>
            <w:tcW w:w="4809" w:type="dxa"/>
          </w:tcPr>
          <w:p w:rsidR="004E1C01" w:rsidRDefault="004E1C01" w:rsidP="0016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050">
              <w:rPr>
                <w:rFonts w:ascii="Times New Roman" w:hAnsi="Times New Roman" w:cs="Times New Roman"/>
                <w:sz w:val="28"/>
                <w:szCs w:val="28"/>
              </w:rPr>
              <w:t>Потребности в бюджетных средствах определяются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"достигнутого".</w:t>
            </w:r>
          </w:p>
        </w:tc>
        <w:tc>
          <w:tcPr>
            <w:tcW w:w="4652" w:type="dxa"/>
          </w:tcPr>
          <w:p w:rsidR="004E1C01" w:rsidRDefault="004E1C01" w:rsidP="0016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050">
              <w:rPr>
                <w:rFonts w:ascii="Times New Roman" w:hAnsi="Times New Roman" w:cs="Times New Roman"/>
                <w:sz w:val="28"/>
                <w:szCs w:val="28"/>
              </w:rPr>
              <w:t>Потребности определяются исходя из стоимости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объемов бюджетной услуги.</w:t>
            </w:r>
          </w:p>
        </w:tc>
      </w:tr>
      <w:tr w:rsidR="004E1C01" w:rsidTr="00164F9F">
        <w:trPr>
          <w:trHeight w:val="868"/>
        </w:trPr>
        <w:tc>
          <w:tcPr>
            <w:tcW w:w="4809" w:type="dxa"/>
          </w:tcPr>
          <w:p w:rsidR="004E1C01" w:rsidRDefault="004E1C01" w:rsidP="0016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050">
              <w:rPr>
                <w:rFonts w:ascii="Times New Roman" w:hAnsi="Times New Roman" w:cs="Times New Roman"/>
                <w:sz w:val="28"/>
                <w:szCs w:val="28"/>
              </w:rPr>
              <w:t>Финансируется бюджетное учреждение.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05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тываются особенности учреждений.</w:t>
            </w:r>
          </w:p>
        </w:tc>
        <w:tc>
          <w:tcPr>
            <w:tcW w:w="4652" w:type="dxa"/>
          </w:tcPr>
          <w:p w:rsidR="004E1C01" w:rsidRPr="00FD5050" w:rsidRDefault="004E1C01" w:rsidP="0016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050">
              <w:rPr>
                <w:rFonts w:ascii="Times New Roman" w:hAnsi="Times New Roman" w:cs="Times New Roman"/>
                <w:sz w:val="28"/>
                <w:szCs w:val="28"/>
              </w:rPr>
              <w:t>Финансируется учащийся.</w:t>
            </w:r>
          </w:p>
          <w:p w:rsidR="004E1C01" w:rsidRDefault="004E1C01" w:rsidP="0016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0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читываются особенности учащихся.</w:t>
            </w:r>
          </w:p>
        </w:tc>
      </w:tr>
      <w:tr w:rsidR="004E1C01" w:rsidTr="00164F9F">
        <w:tc>
          <w:tcPr>
            <w:tcW w:w="4809" w:type="dxa"/>
          </w:tcPr>
          <w:p w:rsidR="004E1C01" w:rsidRDefault="004E1C01" w:rsidP="0016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050">
              <w:rPr>
                <w:rFonts w:ascii="Times New Roman" w:hAnsi="Times New Roman" w:cs="Times New Roman"/>
                <w:sz w:val="28"/>
                <w:szCs w:val="28"/>
              </w:rPr>
              <w:t>Цель — исполнение бюджета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росписью.</w:t>
            </w:r>
          </w:p>
        </w:tc>
        <w:tc>
          <w:tcPr>
            <w:tcW w:w="4652" w:type="dxa"/>
          </w:tcPr>
          <w:p w:rsidR="004E1C01" w:rsidRDefault="004E1C01" w:rsidP="0016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050">
              <w:rPr>
                <w:rFonts w:ascii="Times New Roman" w:hAnsi="Times New Roman" w:cs="Times New Roman"/>
                <w:sz w:val="28"/>
                <w:szCs w:val="28"/>
              </w:rPr>
              <w:t>Цель — финансовое обеспечение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услуги.</w:t>
            </w:r>
          </w:p>
        </w:tc>
      </w:tr>
    </w:tbl>
    <w:p w:rsidR="004E1C01" w:rsidRPr="00AD67F1" w:rsidRDefault="004E1C01" w:rsidP="004E1C01">
      <w:pPr>
        <w:spacing w:after="0"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9E2958" w:rsidRDefault="001A453A" w:rsidP="009E295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AD67F1">
        <w:rPr>
          <w:color w:val="000000"/>
          <w:sz w:val="28"/>
          <w:szCs w:val="28"/>
        </w:rPr>
        <w:t>Подушевое</w:t>
      </w:r>
      <w:proofErr w:type="spellEnd"/>
      <w:r w:rsidRPr="00AD67F1">
        <w:rPr>
          <w:color w:val="000000"/>
          <w:sz w:val="28"/>
          <w:szCs w:val="28"/>
        </w:rPr>
        <w:t xml:space="preserve"> финансирование образования позвол</w:t>
      </w:r>
      <w:r w:rsidR="00AD67F1">
        <w:rPr>
          <w:color w:val="000000"/>
          <w:sz w:val="28"/>
          <w:szCs w:val="28"/>
        </w:rPr>
        <w:t>яет</w:t>
      </w:r>
      <w:r w:rsidRPr="00AD67F1">
        <w:rPr>
          <w:color w:val="000000"/>
          <w:sz w:val="28"/>
          <w:szCs w:val="28"/>
        </w:rPr>
        <w:t xml:space="preserve"> повысить эффективность</w:t>
      </w:r>
      <w:r w:rsidR="0021731D" w:rsidRPr="00AD67F1">
        <w:rPr>
          <w:color w:val="000000"/>
          <w:sz w:val="28"/>
          <w:szCs w:val="28"/>
        </w:rPr>
        <w:t xml:space="preserve"> расходования бюджетных средств,</w:t>
      </w:r>
      <w:r w:rsidRPr="00AD67F1">
        <w:rPr>
          <w:color w:val="000000"/>
          <w:sz w:val="28"/>
          <w:szCs w:val="28"/>
        </w:rPr>
        <w:t xml:space="preserve"> </w:t>
      </w:r>
      <w:r w:rsidR="0021731D" w:rsidRPr="00AD67F1">
        <w:rPr>
          <w:color w:val="000000"/>
          <w:sz w:val="28"/>
          <w:szCs w:val="28"/>
        </w:rPr>
        <w:t>в</w:t>
      </w:r>
      <w:r w:rsidRPr="00AD67F1">
        <w:rPr>
          <w:color w:val="000000"/>
          <w:sz w:val="28"/>
          <w:szCs w:val="28"/>
        </w:rPr>
        <w:t xml:space="preserve"> отличие от сметного финансирования, </w:t>
      </w:r>
      <w:r w:rsidR="0021731D" w:rsidRPr="00AD67F1">
        <w:rPr>
          <w:sz w:val="28"/>
          <w:szCs w:val="28"/>
        </w:rPr>
        <w:t xml:space="preserve">основным недостатком которого считается неэффективное, неэкономное расходование бюджетных средств. </w:t>
      </w:r>
      <w:r w:rsidRPr="00AD67F1">
        <w:rPr>
          <w:color w:val="000000"/>
          <w:sz w:val="28"/>
          <w:szCs w:val="28"/>
        </w:rPr>
        <w:t>Эта проблема всегда остро стоит не только перед местными органами власти, которые являются учредителями общеобразовательных учреждений и финансируют их из своих бюджетов, но и перед органами власти субъектов РФ. Финансовое обеспечение государственных гарантий прав граждан на получение доступного для всех общего образования осуществляется органами государственной власти субъектов РФ путем передачи местным бюджетам субвенций [</w:t>
      </w:r>
      <w:r w:rsidR="00DA7056">
        <w:rPr>
          <w:color w:val="000000"/>
          <w:sz w:val="28"/>
          <w:szCs w:val="28"/>
        </w:rPr>
        <w:t>5</w:t>
      </w:r>
      <w:r w:rsidRPr="00AD67F1">
        <w:rPr>
          <w:color w:val="000000"/>
          <w:sz w:val="28"/>
          <w:szCs w:val="28"/>
        </w:rPr>
        <w:t>].</w:t>
      </w:r>
      <w:r w:rsidR="009E2958" w:rsidRPr="009E2958">
        <w:rPr>
          <w:color w:val="000000"/>
          <w:sz w:val="28"/>
          <w:szCs w:val="28"/>
        </w:rPr>
        <w:t xml:space="preserve"> </w:t>
      </w:r>
    </w:p>
    <w:p w:rsidR="009E2958" w:rsidRPr="00AD67F1" w:rsidRDefault="009E2958" w:rsidP="009E295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Нормативное финансирование </w:t>
      </w:r>
      <w:r w:rsidRPr="00AD67F1">
        <w:rPr>
          <w:color w:val="000000"/>
          <w:sz w:val="28"/>
          <w:szCs w:val="28"/>
        </w:rPr>
        <w:t>обеспечивает соответствие количества выделяемых средств  образовательному учреждению возможностям бюджета для предоставления должного качества образовательных услуг каждому учащемуся. Объемы бюджетного  финансирования зависят от особенностей образовательных  программ, типа и вида образовательных учреждений и специфики контингента  учащихся.</w:t>
      </w:r>
    </w:p>
    <w:p w:rsidR="004E334A" w:rsidRDefault="0021731D" w:rsidP="004E1C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7F1">
        <w:rPr>
          <w:rFonts w:ascii="Times New Roman" w:hAnsi="Times New Roman" w:cs="Times New Roman"/>
          <w:sz w:val="28"/>
          <w:szCs w:val="28"/>
        </w:rPr>
        <w:t xml:space="preserve"> </w:t>
      </w:r>
      <w:r w:rsidR="001A453A" w:rsidRPr="00AD67F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115CE" w:rsidRPr="00AD67F1">
        <w:rPr>
          <w:rFonts w:ascii="Times New Roman" w:hAnsi="Times New Roman" w:cs="Times New Roman"/>
          <w:color w:val="000000"/>
          <w:sz w:val="28"/>
          <w:szCs w:val="28"/>
        </w:rPr>
        <w:t>ормативный принцип подразумевает доведение бюджетных ассигнований до бюджетополучателей «одной строкой». Такой порядок финансирования перемещает центр ответственности за использование финансовых ресурсов и получаемые результаты на уровень образовательного</w:t>
      </w:r>
    </w:p>
    <w:p w:rsidR="004E334A" w:rsidRDefault="002C66FB" w:rsidP="004E334A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1115CE" w:rsidRDefault="001115CE" w:rsidP="004E33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7F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учреждения.</w:t>
      </w:r>
    </w:p>
    <w:p w:rsidR="00F52C1E" w:rsidRPr="00AD67F1" w:rsidRDefault="001115CE" w:rsidP="00867E84">
      <w:pPr>
        <w:pStyle w:val="11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67F1">
        <w:rPr>
          <w:rFonts w:ascii="Times New Roman" w:hAnsi="Times New Roman"/>
          <w:color w:val="000000"/>
          <w:sz w:val="28"/>
          <w:szCs w:val="28"/>
        </w:rPr>
        <w:t>Нормативный метод по сравнению со сметным финансированием</w:t>
      </w:r>
      <w:r w:rsidR="00867E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7F1">
        <w:rPr>
          <w:rFonts w:ascii="Times New Roman" w:hAnsi="Times New Roman"/>
          <w:color w:val="000000"/>
          <w:sz w:val="28"/>
          <w:szCs w:val="28"/>
        </w:rPr>
        <w:t xml:space="preserve">обладает наибольшими возможностями </w:t>
      </w:r>
      <w:proofErr w:type="gramStart"/>
      <w:r w:rsidR="00C91F74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AD67F1">
        <w:rPr>
          <w:rFonts w:ascii="Times New Roman" w:hAnsi="Times New Roman"/>
          <w:color w:val="000000"/>
          <w:sz w:val="28"/>
          <w:szCs w:val="28"/>
        </w:rPr>
        <w:t xml:space="preserve"> определения плановых сумм в максимальном приближении к реальным затратам, связанным с оказанием образовательных услуг.</w:t>
      </w:r>
      <w:r w:rsidR="00F52C1E" w:rsidRPr="00AD67F1">
        <w:rPr>
          <w:rFonts w:ascii="Times New Roman" w:hAnsi="Times New Roman"/>
          <w:sz w:val="28"/>
          <w:szCs w:val="28"/>
        </w:rPr>
        <w:t xml:space="preserve"> </w:t>
      </w:r>
      <w:r w:rsidR="00F52C1E" w:rsidRPr="00AD67F1">
        <w:rPr>
          <w:rFonts w:ascii="Times New Roman" w:hAnsi="Times New Roman"/>
          <w:sz w:val="28"/>
          <w:szCs w:val="28"/>
          <w:lang w:eastAsia="ru-RU"/>
        </w:rPr>
        <w:t>В</w:t>
      </w:r>
      <w:r w:rsidR="00F52C1E" w:rsidRPr="00AD67F1">
        <w:rPr>
          <w:rFonts w:ascii="Times New Roman" w:hAnsi="Times New Roman"/>
          <w:sz w:val="28"/>
          <w:szCs w:val="28"/>
        </w:rPr>
        <w:t xml:space="preserve">еличина норматива обосновывается на стадии его разработки, а планирование объемов финансирования образовательных учреждений фактически </w:t>
      </w:r>
      <w:r w:rsidR="00C91F74">
        <w:rPr>
          <w:rFonts w:ascii="Times New Roman" w:hAnsi="Times New Roman"/>
          <w:sz w:val="28"/>
          <w:szCs w:val="28"/>
        </w:rPr>
        <w:t>переходит</w:t>
      </w:r>
      <w:r w:rsidR="00F52C1E" w:rsidRPr="00AD67F1">
        <w:rPr>
          <w:rFonts w:ascii="Times New Roman" w:hAnsi="Times New Roman"/>
          <w:sz w:val="28"/>
          <w:szCs w:val="28"/>
        </w:rPr>
        <w:t xml:space="preserve"> в техническую процедуру</w:t>
      </w:r>
      <w:r w:rsidR="00AD67F1">
        <w:rPr>
          <w:rFonts w:ascii="Times New Roman" w:hAnsi="Times New Roman"/>
          <w:sz w:val="28"/>
          <w:szCs w:val="28"/>
          <w:lang w:eastAsia="ru-RU"/>
        </w:rPr>
        <w:t>.</w:t>
      </w:r>
    </w:p>
    <w:p w:rsidR="001115CE" w:rsidRPr="00AD67F1" w:rsidRDefault="001115CE" w:rsidP="004E1C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67F1">
        <w:rPr>
          <w:color w:val="000000"/>
          <w:sz w:val="28"/>
          <w:szCs w:val="28"/>
        </w:rPr>
        <w:t xml:space="preserve"> К преимуществам нормативного финансирования, в сравнении со сметным финансированием,  относят повышение экономической защищенности образовательных учреждений, существенное снижение влияния субъективных факторов при распределении финансовых ресурсов, повышение самостоятельности образовательных учреждений и их заинтересованности в эффективном и законном использовании выделенных средств [</w:t>
      </w:r>
      <w:r w:rsidR="00DA7056">
        <w:rPr>
          <w:color w:val="000000"/>
          <w:sz w:val="28"/>
          <w:szCs w:val="28"/>
        </w:rPr>
        <w:t>4</w:t>
      </w:r>
      <w:r w:rsidRPr="00AD67F1">
        <w:rPr>
          <w:color w:val="000000"/>
          <w:sz w:val="28"/>
          <w:szCs w:val="28"/>
        </w:rPr>
        <w:t>].</w:t>
      </w:r>
    </w:p>
    <w:p w:rsidR="009E2958" w:rsidRDefault="001115CE" w:rsidP="004E1C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67F1">
        <w:rPr>
          <w:color w:val="000000"/>
          <w:sz w:val="28"/>
          <w:szCs w:val="28"/>
        </w:rPr>
        <w:t>Нормативная модель финансирования образовательных учреждений гарантирует равенство оплаты образовательной услуги из бюджета для всех  детей, независимо от социального и экономического положения их семей.</w:t>
      </w:r>
    </w:p>
    <w:p w:rsidR="001115CE" w:rsidRPr="00AD67F1" w:rsidRDefault="001115CE" w:rsidP="004E1C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67F1">
        <w:rPr>
          <w:color w:val="000000"/>
          <w:sz w:val="28"/>
          <w:szCs w:val="28"/>
        </w:rPr>
        <w:t xml:space="preserve">Применение </w:t>
      </w:r>
      <w:proofErr w:type="spellStart"/>
      <w:r w:rsidRPr="00AD67F1">
        <w:rPr>
          <w:color w:val="000000"/>
          <w:sz w:val="28"/>
          <w:szCs w:val="28"/>
        </w:rPr>
        <w:t>подушевого</w:t>
      </w:r>
      <w:proofErr w:type="spellEnd"/>
      <w:r w:rsidRPr="00AD67F1">
        <w:rPr>
          <w:color w:val="000000"/>
          <w:sz w:val="28"/>
          <w:szCs w:val="28"/>
        </w:rPr>
        <w:t xml:space="preserve"> норматива в образовании способствует повышению объективности в планировании финансовых ресурсов образовательных учреждений, усилению мотивации и созданию условий для развития собственной хозяйственной деятельности учебных заведений.</w:t>
      </w:r>
    </w:p>
    <w:p w:rsidR="001115CE" w:rsidRPr="00AD67F1" w:rsidRDefault="001115CE" w:rsidP="00867E8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D67F1">
        <w:rPr>
          <w:color w:val="000000"/>
          <w:sz w:val="28"/>
          <w:szCs w:val="28"/>
        </w:rPr>
        <w:t xml:space="preserve">Положительный эффект </w:t>
      </w:r>
      <w:proofErr w:type="spellStart"/>
      <w:r w:rsidRPr="00AD67F1">
        <w:rPr>
          <w:color w:val="000000"/>
          <w:sz w:val="28"/>
          <w:szCs w:val="28"/>
        </w:rPr>
        <w:t>подушевого</w:t>
      </w:r>
      <w:proofErr w:type="spellEnd"/>
      <w:r w:rsidRPr="00AD67F1">
        <w:rPr>
          <w:color w:val="000000"/>
          <w:sz w:val="28"/>
          <w:szCs w:val="28"/>
        </w:rPr>
        <w:t xml:space="preserve"> финансирования заключается и в том, что деньги, «следующие за учеником», формируют бюджет образовательного учреждения, руководство которого заинтересовано в максимальной наполняемости классов в пределах лицензионных норм. Следовательно, для привлечения учащихся школа должна повышать качество</w:t>
      </w:r>
      <w:r w:rsidR="006D44E3">
        <w:rPr>
          <w:color w:val="000000"/>
          <w:sz w:val="28"/>
          <w:szCs w:val="28"/>
        </w:rPr>
        <w:t xml:space="preserve"> </w:t>
      </w:r>
      <w:r w:rsidRPr="00AD67F1">
        <w:rPr>
          <w:color w:val="000000"/>
          <w:sz w:val="28"/>
          <w:szCs w:val="28"/>
        </w:rPr>
        <w:t>оказываемых услуг. Таким образом, в сфере образования формируется</w:t>
      </w:r>
      <w:r w:rsidR="00867E84">
        <w:rPr>
          <w:color w:val="000000"/>
          <w:sz w:val="28"/>
          <w:szCs w:val="28"/>
        </w:rPr>
        <w:t xml:space="preserve"> </w:t>
      </w:r>
      <w:r w:rsidRPr="00AD67F1">
        <w:rPr>
          <w:color w:val="000000"/>
          <w:sz w:val="28"/>
          <w:szCs w:val="28"/>
        </w:rPr>
        <w:t>конкурентная среда, способствующая развитию перед</w:t>
      </w:r>
      <w:r w:rsidR="001A453A" w:rsidRPr="00AD67F1">
        <w:rPr>
          <w:color w:val="000000"/>
          <w:sz w:val="28"/>
          <w:szCs w:val="28"/>
        </w:rPr>
        <w:t>овых образовательных учреждений</w:t>
      </w:r>
      <w:r w:rsidRPr="00AD67F1">
        <w:rPr>
          <w:bCs/>
          <w:color w:val="000000" w:themeColor="text1"/>
          <w:sz w:val="28"/>
          <w:szCs w:val="28"/>
        </w:rPr>
        <w:t xml:space="preserve"> [</w:t>
      </w:r>
      <w:r w:rsidR="00DA7056">
        <w:rPr>
          <w:bCs/>
          <w:color w:val="000000" w:themeColor="text1"/>
          <w:sz w:val="28"/>
          <w:szCs w:val="28"/>
        </w:rPr>
        <w:t>7</w:t>
      </w:r>
      <w:r w:rsidRPr="00AD67F1">
        <w:rPr>
          <w:color w:val="000000" w:themeColor="text1"/>
          <w:sz w:val="28"/>
          <w:szCs w:val="28"/>
        </w:rPr>
        <w:t>]</w:t>
      </w:r>
      <w:r w:rsidR="001A453A" w:rsidRPr="00AD67F1">
        <w:rPr>
          <w:color w:val="000000" w:themeColor="text1"/>
          <w:sz w:val="28"/>
          <w:szCs w:val="28"/>
        </w:rPr>
        <w:t>.</w:t>
      </w:r>
    </w:p>
    <w:p w:rsidR="004E334A" w:rsidRDefault="0021731D" w:rsidP="004E1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F1">
        <w:rPr>
          <w:rFonts w:ascii="Times New Roman" w:hAnsi="Times New Roman" w:cs="Times New Roman"/>
          <w:sz w:val="28"/>
          <w:szCs w:val="28"/>
        </w:rPr>
        <w:t>К недостаткам нормативно</w:t>
      </w:r>
      <w:r w:rsidR="00F41222">
        <w:rPr>
          <w:rFonts w:ascii="Times New Roman" w:hAnsi="Times New Roman" w:cs="Times New Roman"/>
          <w:sz w:val="28"/>
          <w:szCs w:val="28"/>
        </w:rPr>
        <w:t xml:space="preserve"> </w:t>
      </w:r>
      <w:r w:rsidR="00AD67F1">
        <w:rPr>
          <w:rFonts w:ascii="Times New Roman" w:hAnsi="Times New Roman" w:cs="Times New Roman"/>
          <w:sz w:val="28"/>
          <w:szCs w:val="28"/>
        </w:rPr>
        <w:t>-</w:t>
      </w:r>
      <w:r w:rsidRPr="00AD6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7F1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AD67F1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AD67F1">
        <w:rPr>
          <w:rFonts w:ascii="Times New Roman" w:hAnsi="Times New Roman" w:cs="Times New Roman"/>
          <w:sz w:val="28"/>
          <w:szCs w:val="28"/>
        </w:rPr>
        <w:t xml:space="preserve"> </w:t>
      </w:r>
      <w:r w:rsidRPr="00AD67F1">
        <w:rPr>
          <w:rFonts w:ascii="Times New Roman" w:hAnsi="Times New Roman" w:cs="Times New Roman"/>
          <w:sz w:val="28"/>
          <w:szCs w:val="28"/>
        </w:rPr>
        <w:t xml:space="preserve">можно отнести, в первую очередь, установление зависимости финансового положения </w:t>
      </w:r>
      <w:proofErr w:type="gramStart"/>
      <w:r w:rsidRPr="00AD67F1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</w:p>
    <w:p w:rsidR="004E334A" w:rsidRDefault="002C66FB" w:rsidP="004E334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F53964" w:rsidRDefault="0021731D" w:rsidP="004E3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F1">
        <w:rPr>
          <w:rFonts w:ascii="Times New Roman" w:hAnsi="Times New Roman" w:cs="Times New Roman"/>
          <w:sz w:val="28"/>
          <w:szCs w:val="28"/>
        </w:rPr>
        <w:lastRenderedPageBreak/>
        <w:t>заведений от искусственного показателя, а не от сложившихся в результате действий учредителя</w:t>
      </w:r>
      <w:r w:rsidR="00AD67F1">
        <w:rPr>
          <w:rFonts w:ascii="Times New Roman" w:hAnsi="Times New Roman" w:cs="Times New Roman"/>
          <w:sz w:val="28"/>
          <w:szCs w:val="28"/>
        </w:rPr>
        <w:t xml:space="preserve"> </w:t>
      </w:r>
      <w:r w:rsidRPr="00AD67F1">
        <w:rPr>
          <w:rFonts w:ascii="Times New Roman" w:hAnsi="Times New Roman" w:cs="Times New Roman"/>
          <w:sz w:val="28"/>
          <w:szCs w:val="28"/>
        </w:rPr>
        <w:t>характеристик и условий осуществления образовательного процесса в конкретном учебном заведении</w:t>
      </w:r>
      <w:r w:rsidR="00AD67F1">
        <w:rPr>
          <w:rFonts w:ascii="Times New Roman" w:hAnsi="Times New Roman" w:cs="Times New Roman"/>
          <w:sz w:val="28"/>
          <w:szCs w:val="28"/>
        </w:rPr>
        <w:t xml:space="preserve">, как бы происходит </w:t>
      </w:r>
      <w:r w:rsidRPr="00AD67F1">
        <w:rPr>
          <w:rFonts w:ascii="Times New Roman" w:hAnsi="Times New Roman" w:cs="Times New Roman"/>
          <w:sz w:val="28"/>
          <w:szCs w:val="28"/>
        </w:rPr>
        <w:t xml:space="preserve">отрыв от конкретных условий. </w:t>
      </w:r>
    </w:p>
    <w:p w:rsidR="00F778D1" w:rsidRDefault="0021731D" w:rsidP="004E1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F1">
        <w:rPr>
          <w:rFonts w:ascii="Times New Roman" w:hAnsi="Times New Roman" w:cs="Times New Roman"/>
          <w:sz w:val="28"/>
          <w:szCs w:val="28"/>
        </w:rPr>
        <w:t xml:space="preserve">Введение нормативного финансирования может </w:t>
      </w:r>
      <w:r w:rsidR="009267A9">
        <w:rPr>
          <w:rFonts w:ascii="Times New Roman" w:hAnsi="Times New Roman" w:cs="Times New Roman"/>
          <w:sz w:val="28"/>
          <w:szCs w:val="28"/>
        </w:rPr>
        <w:t xml:space="preserve">и </w:t>
      </w:r>
      <w:r w:rsidRPr="00AD67F1">
        <w:rPr>
          <w:rFonts w:ascii="Times New Roman" w:hAnsi="Times New Roman" w:cs="Times New Roman"/>
          <w:sz w:val="28"/>
          <w:szCs w:val="28"/>
        </w:rPr>
        <w:t>не решить задачу улучшения финансового положения отдельных учебных заведений за счет перераспределен</w:t>
      </w:r>
      <w:r w:rsidR="009267A9">
        <w:rPr>
          <w:rFonts w:ascii="Times New Roman" w:hAnsi="Times New Roman" w:cs="Times New Roman"/>
          <w:sz w:val="28"/>
          <w:szCs w:val="28"/>
        </w:rPr>
        <w:t>ия учащихся между ними, то есть</w:t>
      </w:r>
      <w:r w:rsidRPr="00AD67F1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9267A9">
        <w:rPr>
          <w:rFonts w:ascii="Times New Roman" w:hAnsi="Times New Roman" w:cs="Times New Roman"/>
          <w:sz w:val="28"/>
          <w:szCs w:val="28"/>
        </w:rPr>
        <w:t xml:space="preserve">получиться так, что </w:t>
      </w:r>
      <w:r w:rsidRPr="00AD67F1">
        <w:rPr>
          <w:rFonts w:ascii="Times New Roman" w:hAnsi="Times New Roman" w:cs="Times New Roman"/>
          <w:sz w:val="28"/>
          <w:szCs w:val="28"/>
        </w:rPr>
        <w:t>не ока</w:t>
      </w:r>
      <w:r w:rsidR="009267A9">
        <w:rPr>
          <w:rFonts w:ascii="Times New Roman" w:hAnsi="Times New Roman" w:cs="Times New Roman"/>
          <w:sz w:val="28"/>
          <w:szCs w:val="28"/>
        </w:rPr>
        <w:t>жет</w:t>
      </w:r>
      <w:r w:rsidRPr="00AD67F1">
        <w:rPr>
          <w:rFonts w:ascii="Times New Roman" w:hAnsi="Times New Roman" w:cs="Times New Roman"/>
          <w:sz w:val="28"/>
          <w:szCs w:val="28"/>
        </w:rPr>
        <w:t>ся физической возможности для увеличения численности обучающихся</w:t>
      </w:r>
      <w:r w:rsidR="009267A9">
        <w:rPr>
          <w:rFonts w:ascii="Times New Roman" w:hAnsi="Times New Roman" w:cs="Times New Roman"/>
          <w:sz w:val="28"/>
          <w:szCs w:val="28"/>
        </w:rPr>
        <w:t xml:space="preserve">. </w:t>
      </w:r>
      <w:r w:rsidRPr="00AD67F1">
        <w:rPr>
          <w:rFonts w:ascii="Times New Roman" w:hAnsi="Times New Roman" w:cs="Times New Roman"/>
          <w:sz w:val="28"/>
          <w:szCs w:val="28"/>
        </w:rPr>
        <w:t>В общем случае нормативно</w:t>
      </w:r>
      <w:r w:rsidR="00F539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67F1">
        <w:rPr>
          <w:rFonts w:ascii="Times New Roman" w:hAnsi="Times New Roman" w:cs="Times New Roman"/>
          <w:sz w:val="28"/>
          <w:szCs w:val="28"/>
        </w:rPr>
        <w:t>подушевое</w:t>
      </w:r>
      <w:proofErr w:type="spellEnd"/>
      <w:r w:rsidRPr="00AD67F1">
        <w:rPr>
          <w:rFonts w:ascii="Times New Roman" w:hAnsi="Times New Roman" w:cs="Times New Roman"/>
          <w:sz w:val="28"/>
          <w:szCs w:val="28"/>
        </w:rPr>
        <w:t xml:space="preserve"> финансирование не</w:t>
      </w:r>
      <w:r w:rsidR="00F53964">
        <w:rPr>
          <w:rFonts w:ascii="Times New Roman" w:hAnsi="Times New Roman" w:cs="Times New Roman"/>
          <w:sz w:val="28"/>
          <w:szCs w:val="28"/>
        </w:rPr>
        <w:t xml:space="preserve"> </w:t>
      </w:r>
      <w:r w:rsidRPr="00AD67F1">
        <w:rPr>
          <w:rFonts w:ascii="Times New Roman" w:hAnsi="Times New Roman" w:cs="Times New Roman"/>
          <w:sz w:val="28"/>
          <w:szCs w:val="28"/>
        </w:rPr>
        <w:t>учитывает индивидуальных</w:t>
      </w:r>
      <w:r w:rsidR="00F778D1">
        <w:rPr>
          <w:rFonts w:ascii="Times New Roman" w:hAnsi="Times New Roman" w:cs="Times New Roman"/>
          <w:sz w:val="28"/>
          <w:szCs w:val="28"/>
        </w:rPr>
        <w:t xml:space="preserve"> особенностей учебных заведений.</w:t>
      </w:r>
      <w:r w:rsidRPr="00AD6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964" w:rsidRDefault="00F53964" w:rsidP="004E1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1731D" w:rsidRPr="00AD67F1">
        <w:rPr>
          <w:rFonts w:ascii="Times New Roman" w:hAnsi="Times New Roman" w:cs="Times New Roman"/>
          <w:sz w:val="28"/>
          <w:szCs w:val="28"/>
        </w:rPr>
        <w:t xml:space="preserve">азвитие конкуренции в системе образования может повлечь за собой стихийную </w:t>
      </w:r>
      <w:r w:rsidR="00D9323F">
        <w:rPr>
          <w:rFonts w:ascii="Times New Roman" w:hAnsi="Times New Roman" w:cs="Times New Roman"/>
          <w:sz w:val="28"/>
          <w:szCs w:val="28"/>
        </w:rPr>
        <w:t xml:space="preserve">перестройку структуры </w:t>
      </w:r>
      <w:r w:rsidR="0021731D" w:rsidRPr="00AD67F1">
        <w:rPr>
          <w:rFonts w:ascii="Times New Roman" w:hAnsi="Times New Roman" w:cs="Times New Roman"/>
          <w:sz w:val="28"/>
          <w:szCs w:val="28"/>
        </w:rPr>
        <w:t xml:space="preserve">сети образовательных учреждений вплоть до ликвидации отдельных учреждений. Возможным следствием может стать сокращение доступа </w:t>
      </w:r>
      <w:r>
        <w:rPr>
          <w:rFonts w:ascii="Times New Roman" w:hAnsi="Times New Roman" w:cs="Times New Roman"/>
          <w:sz w:val="28"/>
          <w:szCs w:val="28"/>
        </w:rPr>
        <w:t>детей к</w:t>
      </w:r>
      <w:r w:rsidR="0021731D" w:rsidRPr="00AD67F1">
        <w:rPr>
          <w:rFonts w:ascii="Times New Roman" w:hAnsi="Times New Roman" w:cs="Times New Roman"/>
          <w:sz w:val="28"/>
          <w:szCs w:val="28"/>
        </w:rPr>
        <w:t xml:space="preserve"> качественному образованию. </w:t>
      </w:r>
    </w:p>
    <w:p w:rsidR="0021731D" w:rsidRPr="00AD67F1" w:rsidRDefault="0021731D" w:rsidP="004E1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F1">
        <w:rPr>
          <w:rFonts w:ascii="Times New Roman" w:hAnsi="Times New Roman" w:cs="Times New Roman"/>
          <w:sz w:val="28"/>
          <w:szCs w:val="28"/>
        </w:rPr>
        <w:t xml:space="preserve">Стремление образовательных учреждений к сокращению затрат на образовательный процесс может привести к отказу от реализации </w:t>
      </w:r>
      <w:proofErr w:type="spellStart"/>
      <w:r w:rsidRPr="00AD67F1">
        <w:rPr>
          <w:rFonts w:ascii="Times New Roman" w:hAnsi="Times New Roman" w:cs="Times New Roman"/>
          <w:sz w:val="28"/>
          <w:szCs w:val="28"/>
        </w:rPr>
        <w:t>высокозатратных</w:t>
      </w:r>
      <w:proofErr w:type="spellEnd"/>
      <w:r w:rsidRPr="00AD67F1">
        <w:rPr>
          <w:rFonts w:ascii="Times New Roman" w:hAnsi="Times New Roman" w:cs="Times New Roman"/>
          <w:sz w:val="28"/>
          <w:szCs w:val="28"/>
        </w:rPr>
        <w:t xml:space="preserve"> программ, снижению качества обучения по ним, то есть привести к негативным результатам.</w:t>
      </w:r>
    </w:p>
    <w:p w:rsidR="0021731D" w:rsidRPr="00061E36" w:rsidRDefault="0021731D" w:rsidP="00867E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7F1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AD67F1">
        <w:rPr>
          <w:rFonts w:ascii="Times New Roman" w:hAnsi="Times New Roman" w:cs="Times New Roman"/>
          <w:sz w:val="28"/>
          <w:szCs w:val="28"/>
        </w:rPr>
        <w:t xml:space="preserve"> норматив может ограничить территориальную мобильность</w:t>
      </w:r>
      <w:r w:rsidR="00867E84">
        <w:rPr>
          <w:rFonts w:ascii="Times New Roman" w:hAnsi="Times New Roman" w:cs="Times New Roman"/>
          <w:sz w:val="28"/>
          <w:szCs w:val="28"/>
        </w:rPr>
        <w:t xml:space="preserve"> </w:t>
      </w:r>
      <w:r w:rsidRPr="00AD67F1">
        <w:rPr>
          <w:rFonts w:ascii="Times New Roman" w:hAnsi="Times New Roman" w:cs="Times New Roman"/>
          <w:sz w:val="28"/>
          <w:szCs w:val="28"/>
        </w:rPr>
        <w:t xml:space="preserve">учащихся, а также затруднять переход обучающегося из одного учебного заведения в другое в связи с необходимостью соответствующего переноса средств. Поэтому ожидания, связанные с развитием конкуренции между </w:t>
      </w:r>
      <w:r w:rsidRPr="00061E36">
        <w:rPr>
          <w:rFonts w:ascii="Times New Roman" w:hAnsi="Times New Roman" w:cs="Times New Roman"/>
          <w:sz w:val="28"/>
          <w:szCs w:val="28"/>
        </w:rPr>
        <w:t xml:space="preserve">учебными заведениями, также могут не оправдаться. </w:t>
      </w:r>
    </w:p>
    <w:p w:rsidR="00A56C8B" w:rsidRDefault="00061E36" w:rsidP="00061E36">
      <w:pPr>
        <w:pStyle w:val="a4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color w:val="000000"/>
          <w:sz w:val="28"/>
          <w:szCs w:val="28"/>
        </w:rPr>
      </w:pPr>
      <w:r w:rsidRPr="00061E36">
        <w:rPr>
          <w:color w:val="000000"/>
          <w:sz w:val="28"/>
          <w:szCs w:val="28"/>
        </w:rPr>
        <w:t xml:space="preserve">Что касается непосредственно школы. </w:t>
      </w:r>
      <w:r w:rsidR="003148C7">
        <w:rPr>
          <w:color w:val="000000"/>
          <w:sz w:val="28"/>
          <w:szCs w:val="28"/>
        </w:rPr>
        <w:t xml:space="preserve"> При нормативно-</w:t>
      </w:r>
      <w:proofErr w:type="spellStart"/>
      <w:r w:rsidR="003148C7">
        <w:rPr>
          <w:color w:val="000000"/>
          <w:sz w:val="28"/>
          <w:szCs w:val="28"/>
        </w:rPr>
        <w:t>подушевом</w:t>
      </w:r>
      <w:proofErr w:type="spellEnd"/>
      <w:r w:rsidR="003148C7">
        <w:rPr>
          <w:color w:val="000000"/>
          <w:sz w:val="28"/>
          <w:szCs w:val="28"/>
        </w:rPr>
        <w:t xml:space="preserve"> финансировании в школе ощущается простота применения данного метода. Расчет бюджетного финансирования представляет собой действие с несколькими заранее установленными показателями и плановым контингентом учащихся.</w:t>
      </w:r>
      <w:r w:rsidR="00A56C8B">
        <w:rPr>
          <w:color w:val="000000"/>
          <w:sz w:val="28"/>
          <w:szCs w:val="28"/>
        </w:rPr>
        <w:t xml:space="preserve"> </w:t>
      </w:r>
    </w:p>
    <w:p w:rsidR="004E334A" w:rsidRDefault="00F778D1" w:rsidP="00061E36">
      <w:pPr>
        <w:pStyle w:val="a4"/>
        <w:shd w:val="clear" w:color="auto" w:fill="FFFFFF"/>
        <w:spacing w:before="0" w:beforeAutospacing="0" w:after="0" w:afterAutospacing="0" w:line="360" w:lineRule="auto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</w:t>
      </w:r>
      <w:r w:rsidR="00A56C8B">
        <w:rPr>
          <w:color w:val="000000"/>
          <w:sz w:val="28"/>
          <w:szCs w:val="28"/>
        </w:rPr>
        <w:t>о же время, в</w:t>
      </w:r>
      <w:r w:rsidR="00061E36" w:rsidRPr="00061E36">
        <w:rPr>
          <w:color w:val="000000"/>
          <w:sz w:val="28"/>
          <w:szCs w:val="28"/>
        </w:rPr>
        <w:t xml:space="preserve"> связи с нормативно-</w:t>
      </w:r>
      <w:proofErr w:type="spellStart"/>
      <w:r w:rsidR="00061E36" w:rsidRPr="00061E36">
        <w:rPr>
          <w:color w:val="000000"/>
          <w:sz w:val="28"/>
          <w:szCs w:val="28"/>
        </w:rPr>
        <w:t>подушевым</w:t>
      </w:r>
      <w:proofErr w:type="spellEnd"/>
      <w:r w:rsidR="00061E36" w:rsidRPr="00061E36">
        <w:rPr>
          <w:color w:val="000000"/>
          <w:sz w:val="28"/>
          <w:szCs w:val="28"/>
        </w:rPr>
        <w:t xml:space="preserve"> финансированием увеличивается вероятность пер</w:t>
      </w:r>
      <w:r w:rsidR="00061E36">
        <w:rPr>
          <w:color w:val="000000"/>
          <w:sz w:val="28"/>
          <w:szCs w:val="28"/>
        </w:rPr>
        <w:t>ехода к двухсменной работе школ</w:t>
      </w:r>
      <w:r w:rsidR="003C7492">
        <w:rPr>
          <w:color w:val="000000"/>
          <w:sz w:val="28"/>
          <w:szCs w:val="28"/>
        </w:rPr>
        <w:t xml:space="preserve"> </w:t>
      </w:r>
      <w:proofErr w:type="gramStart"/>
      <w:r w:rsidR="003C7492">
        <w:rPr>
          <w:color w:val="000000"/>
          <w:sz w:val="28"/>
          <w:szCs w:val="28"/>
        </w:rPr>
        <w:t>с</w:t>
      </w:r>
      <w:proofErr w:type="gramEnd"/>
    </w:p>
    <w:p w:rsidR="004E334A" w:rsidRDefault="002C66FB" w:rsidP="004E334A">
      <w:pPr>
        <w:pStyle w:val="a4"/>
        <w:shd w:val="clear" w:color="auto" w:fill="FFFFFF"/>
        <w:spacing w:before="0" w:beforeAutospacing="0" w:after="0" w:afterAutospacing="0" w:line="360" w:lineRule="auto"/>
        <w:ind w:firstLine="52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</w:p>
    <w:p w:rsidR="00061E36" w:rsidRPr="00061E36" w:rsidRDefault="003C7492" w:rsidP="004E334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максимально возможным количеством детей в классе</w:t>
      </w:r>
      <w:r w:rsidR="00061E36" w:rsidRPr="00061E36">
        <w:rPr>
          <w:color w:val="000000"/>
          <w:sz w:val="28"/>
          <w:szCs w:val="28"/>
        </w:rPr>
        <w:t>, что негативно может отразиться на образовательном процессе. К тому же принятие шестидневной учебной недели для базовых расчетов норматива делается для того, чтобы наполнить сферу образования финансами, но это оборачивается перегрузкой учащихся.</w:t>
      </w:r>
    </w:p>
    <w:p w:rsidR="00F53964" w:rsidRPr="00061E36" w:rsidRDefault="005F2C08" w:rsidP="003C749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E36">
        <w:rPr>
          <w:rFonts w:ascii="Times New Roman" w:hAnsi="Times New Roman" w:cs="Times New Roman"/>
          <w:color w:val="000000"/>
          <w:sz w:val="28"/>
          <w:szCs w:val="28"/>
        </w:rPr>
        <w:t>Существует еще одна опасность. В погоне за деньгами  школы могут пойти на зачисления несуществующих учеников.</w:t>
      </w:r>
    </w:p>
    <w:p w:rsidR="00061E36" w:rsidRPr="00061E36" w:rsidRDefault="00061E36" w:rsidP="003C74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1E36">
        <w:rPr>
          <w:color w:val="000000"/>
          <w:sz w:val="28"/>
          <w:szCs w:val="28"/>
        </w:rPr>
        <w:t xml:space="preserve">В нашей автономной школе </w:t>
      </w:r>
      <w:r w:rsidR="009B3728">
        <w:rPr>
          <w:color w:val="000000"/>
          <w:sz w:val="28"/>
          <w:szCs w:val="28"/>
        </w:rPr>
        <w:t xml:space="preserve">у заместителей директора </w:t>
      </w:r>
      <w:r w:rsidRPr="00061E36">
        <w:rPr>
          <w:color w:val="000000"/>
          <w:sz w:val="28"/>
          <w:szCs w:val="28"/>
        </w:rPr>
        <w:t xml:space="preserve">имеется мнение, что </w:t>
      </w:r>
      <w:r w:rsidR="00CC6119">
        <w:rPr>
          <w:color w:val="000000"/>
          <w:sz w:val="28"/>
          <w:szCs w:val="28"/>
        </w:rPr>
        <w:t xml:space="preserve">наибольший эффект от </w:t>
      </w:r>
      <w:r w:rsidRPr="00061E36">
        <w:rPr>
          <w:color w:val="000000"/>
          <w:sz w:val="28"/>
          <w:szCs w:val="28"/>
        </w:rPr>
        <w:t>нормативно</w:t>
      </w:r>
      <w:r w:rsidR="00CC6119">
        <w:rPr>
          <w:color w:val="000000"/>
          <w:sz w:val="28"/>
          <w:szCs w:val="28"/>
        </w:rPr>
        <w:t>-</w:t>
      </w:r>
      <w:proofErr w:type="spellStart"/>
      <w:r w:rsidR="00CC6119">
        <w:rPr>
          <w:color w:val="000000"/>
          <w:sz w:val="28"/>
          <w:szCs w:val="28"/>
        </w:rPr>
        <w:t>подушевого</w:t>
      </w:r>
      <w:proofErr w:type="spellEnd"/>
      <w:r w:rsidRPr="00061E36">
        <w:rPr>
          <w:color w:val="000000"/>
          <w:sz w:val="28"/>
          <w:szCs w:val="28"/>
        </w:rPr>
        <w:t xml:space="preserve"> финансировани</w:t>
      </w:r>
      <w:r w:rsidR="00CC6119">
        <w:rPr>
          <w:color w:val="000000"/>
          <w:sz w:val="28"/>
          <w:szCs w:val="28"/>
        </w:rPr>
        <w:t>я</w:t>
      </w:r>
      <w:r w:rsidRPr="00061E36">
        <w:rPr>
          <w:color w:val="000000"/>
          <w:sz w:val="28"/>
          <w:szCs w:val="28"/>
        </w:rPr>
        <w:t xml:space="preserve"> возможно в случае, если средства на обеспечение учебного процесса будут поступать непосредственно на счета образовательных учреждений, которые будут обладать правом распоряжаться ими по своему усмотрению</w:t>
      </w:r>
      <w:r w:rsidR="002E2AD6">
        <w:rPr>
          <w:color w:val="000000"/>
          <w:sz w:val="28"/>
          <w:szCs w:val="28"/>
        </w:rPr>
        <w:t xml:space="preserve">, то есть у школы должен быть </w:t>
      </w:r>
      <w:r w:rsidR="00CC6119">
        <w:rPr>
          <w:color w:val="000000"/>
          <w:sz w:val="28"/>
          <w:szCs w:val="28"/>
        </w:rPr>
        <w:t xml:space="preserve">собственный </w:t>
      </w:r>
      <w:r w:rsidR="002E2AD6">
        <w:rPr>
          <w:color w:val="000000"/>
          <w:sz w:val="28"/>
          <w:szCs w:val="28"/>
        </w:rPr>
        <w:t>определенный бюджет развития</w:t>
      </w:r>
      <w:r w:rsidRPr="00061E36">
        <w:rPr>
          <w:color w:val="000000"/>
          <w:sz w:val="28"/>
          <w:szCs w:val="28"/>
        </w:rPr>
        <w:t>.</w:t>
      </w:r>
    </w:p>
    <w:p w:rsidR="00F53964" w:rsidRDefault="00F53964" w:rsidP="00061E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E2AD6" w:rsidRDefault="002E2AD6" w:rsidP="00061E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E2AD6" w:rsidRDefault="002E2AD6" w:rsidP="00061E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7E84" w:rsidRDefault="00867E84" w:rsidP="00061E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7E84" w:rsidRDefault="00867E84" w:rsidP="00061E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7E84" w:rsidRDefault="00867E84" w:rsidP="00061E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E334A" w:rsidRDefault="004E334A" w:rsidP="00061E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E334A" w:rsidRDefault="004E334A" w:rsidP="00061E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E334A" w:rsidRDefault="004E334A" w:rsidP="00061E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E334A" w:rsidRDefault="004E334A" w:rsidP="00061E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E334A" w:rsidRDefault="004E334A" w:rsidP="00061E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E334A" w:rsidRDefault="004E334A" w:rsidP="00061E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E334A" w:rsidRPr="00061E36" w:rsidRDefault="002C66FB" w:rsidP="004E334A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</w:p>
    <w:p w:rsidR="00424063" w:rsidRDefault="00424063" w:rsidP="00424063">
      <w:pPr>
        <w:keepLines/>
        <w:widowControl w:val="0"/>
        <w:numPr>
          <w:ilvl w:val="1"/>
          <w:numId w:val="1"/>
        </w:numPr>
        <w:tabs>
          <w:tab w:val="clear" w:pos="1080"/>
          <w:tab w:val="num" w:pos="0"/>
          <w:tab w:val="num" w:pos="28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063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Системы финансирования для учреждений дополнительного образования: ваучеры детям и сметное финансирование. Блок-схемы движения бюджетных средств</w:t>
      </w:r>
    </w:p>
    <w:p w:rsidR="001A0CAC" w:rsidRDefault="001A0CAC" w:rsidP="001A0CAC">
      <w:pPr>
        <w:keepLines/>
        <w:widowControl w:val="0"/>
        <w:tabs>
          <w:tab w:val="num" w:pos="720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D87" w:rsidRDefault="00274388" w:rsidP="00292D6A">
      <w:pPr>
        <w:keepLines/>
        <w:widowControl w:val="0"/>
        <w:tabs>
          <w:tab w:val="num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</w:t>
      </w:r>
      <w:r w:rsidR="006627EA">
        <w:rPr>
          <w:rFonts w:ascii="Times New Roman" w:eastAsia="Times New Roman" w:hAnsi="Times New Roman" w:cs="Times New Roman"/>
          <w:sz w:val="28"/>
          <w:szCs w:val="28"/>
        </w:rPr>
        <w:t xml:space="preserve"> в структуре системы образования Российской Федерации находится на одном уровне с общим</w:t>
      </w:r>
      <w:r w:rsidR="00915D8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627EA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профессиональным  образованиями</w:t>
      </w:r>
      <w:r w:rsidR="00915D87">
        <w:rPr>
          <w:rFonts w:ascii="Times New Roman" w:eastAsia="Times New Roman" w:hAnsi="Times New Roman" w:cs="Times New Roman"/>
          <w:sz w:val="28"/>
          <w:szCs w:val="28"/>
        </w:rPr>
        <w:t xml:space="preserve">, а также с </w:t>
      </w:r>
      <w:r w:rsidR="006627EA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профессиональным обучением </w:t>
      </w:r>
      <w:r w:rsidR="006627EA" w:rsidRPr="00292D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</w:t>
      </w:r>
      <w:r w:rsidR="00DA70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6627EA" w:rsidRPr="00292D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,ст.10</w:t>
      </w:r>
      <w:r w:rsidR="006627EA" w:rsidRPr="00292D6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6627EA" w:rsidRPr="00292D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2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D6A" w:rsidRPr="00292D6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образование </w:t>
      </w:r>
      <w:r w:rsidR="00292D6A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292D6A" w:rsidRPr="00292D6A">
        <w:rPr>
          <w:rFonts w:ascii="Times New Roman" w:eastAsia="Times New Roman" w:hAnsi="Times New Roman" w:cs="Times New Roman"/>
          <w:sz w:val="28"/>
          <w:szCs w:val="28"/>
        </w:rPr>
        <w:t xml:space="preserve">не является обязательным, но осуществляется на основе добровольного выбора детей (семей) в соответствии с их интересами и склонностями </w:t>
      </w:r>
      <w:r w:rsidR="00292D6A" w:rsidRPr="00292D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</w:t>
      </w:r>
      <w:r w:rsidR="00DA70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292D6A" w:rsidRPr="00292D6A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292D6A" w:rsidRPr="00292D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063" w:rsidRPr="005456BD" w:rsidRDefault="001A0CAC" w:rsidP="00FB0E23">
      <w:pPr>
        <w:keepLines/>
        <w:widowControl w:val="0"/>
        <w:tabs>
          <w:tab w:val="num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Некоторые понятия метода сметного финансирования </w:t>
      </w:r>
      <w:r w:rsidR="003148C7">
        <w:rPr>
          <w:rFonts w:ascii="Times New Roman" w:eastAsia="Times New Roman" w:hAnsi="Times New Roman" w:cs="Times New Roman"/>
          <w:sz w:val="28"/>
          <w:szCs w:val="28"/>
        </w:rPr>
        <w:t xml:space="preserve">и его недостатки </w:t>
      </w:r>
      <w:r w:rsidR="00915D87"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eastAsia="Times New Roman" w:hAnsi="Times New Roman" w:cs="Times New Roman"/>
          <w:sz w:val="28"/>
          <w:szCs w:val="28"/>
        </w:rPr>
        <w:t>были даны в разделе 1.</w:t>
      </w:r>
      <w:r w:rsidR="00D80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sz w:val="28"/>
          <w:szCs w:val="28"/>
        </w:rPr>
        <w:t>Данный метод опред</w:t>
      </w:r>
      <w:r w:rsidR="00FB0E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еления потребности в бюджетных средствах является трудоемк</w:t>
      </w:r>
      <w:r w:rsidR="00B26C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</w:t>
      </w:r>
      <w:r w:rsidR="00FB0E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4C16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упрощенно </w:t>
      </w:r>
      <w:r w:rsidR="00FB0E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включает следующие основные этапы </w:t>
      </w:r>
      <w:r w:rsidR="00D451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(при условиях стабильного </w:t>
      </w:r>
      <w:r w:rsidR="00D451EB" w:rsidRPr="005456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финансирования) </w:t>
      </w:r>
      <w:r w:rsidR="00FB0E23" w:rsidRPr="005456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</w:t>
      </w:r>
      <w:r w:rsidR="00DA70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FB0E23" w:rsidRPr="005456BD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FB0E23" w:rsidRPr="005456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FB0E23" w:rsidRPr="004C1629" w:rsidRDefault="004C1629" w:rsidP="004C1629">
      <w:pPr>
        <w:pStyle w:val="a3"/>
        <w:numPr>
          <w:ilvl w:val="2"/>
          <w:numId w:val="1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1629">
        <w:rPr>
          <w:rFonts w:ascii="Times New Roman" w:hAnsi="Times New Roman" w:cs="Times New Roman"/>
          <w:sz w:val="28"/>
          <w:szCs w:val="28"/>
        </w:rPr>
        <w:t xml:space="preserve">разработка каждым образовательным учреждением проекта </w:t>
      </w:r>
      <w:proofErr w:type="gramStart"/>
      <w:r w:rsidRPr="004C1629">
        <w:rPr>
          <w:rFonts w:ascii="Times New Roman" w:hAnsi="Times New Roman" w:cs="Times New Roman"/>
          <w:sz w:val="28"/>
          <w:szCs w:val="28"/>
        </w:rPr>
        <w:t>сметы</w:t>
      </w:r>
      <w:proofErr w:type="gramEnd"/>
      <w:r w:rsidRPr="004C1629">
        <w:rPr>
          <w:rFonts w:ascii="Times New Roman" w:hAnsi="Times New Roman" w:cs="Times New Roman"/>
          <w:sz w:val="28"/>
          <w:szCs w:val="28"/>
        </w:rPr>
        <w:t xml:space="preserve"> на прогнозируемый период исходя из нормативной базы расчета потребности в средствах на текущий год с корректировкой</w:t>
      </w:r>
      <w:r w:rsidR="00B2496A">
        <w:rPr>
          <w:rFonts w:ascii="Times New Roman" w:hAnsi="Times New Roman" w:cs="Times New Roman"/>
          <w:sz w:val="28"/>
          <w:szCs w:val="28"/>
        </w:rPr>
        <w:t>;</w:t>
      </w:r>
    </w:p>
    <w:p w:rsidR="004C1629" w:rsidRPr="004C1629" w:rsidRDefault="004C1629" w:rsidP="004C1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4C1629">
        <w:rPr>
          <w:rFonts w:ascii="Times New Roman" w:hAnsi="Times New Roman" w:cs="Times New Roman"/>
          <w:sz w:val="28"/>
          <w:szCs w:val="28"/>
        </w:rPr>
        <w:t xml:space="preserve"> согласование проектов смет образовательных учреждений с вышестоящим органом управления образованием и включение их в сводную смету по отрасли (региону, муниципальному образованию), представляемую органом управления образованием в проект бюджета;</w:t>
      </w:r>
    </w:p>
    <w:p w:rsidR="004C1629" w:rsidRPr="004C1629" w:rsidRDefault="004C1629" w:rsidP="004C1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3,</w:t>
      </w:r>
      <w:r w:rsidRPr="004C1629">
        <w:rPr>
          <w:rFonts w:ascii="Times New Roman" w:hAnsi="Times New Roman" w:cs="Times New Roman"/>
          <w:sz w:val="28"/>
          <w:szCs w:val="28"/>
        </w:rPr>
        <w:t xml:space="preserve"> представление сводной сметы органу управления (министерству, управлению, отделу финансов), формирующему проект бюджета соответствующего уровня, согласование проекта  бюджета, в т. ч. разногласий по проекту бюджета;</w:t>
      </w:r>
    </w:p>
    <w:p w:rsidR="004C1629" w:rsidRDefault="004C1629" w:rsidP="004C1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29">
        <w:rPr>
          <w:rFonts w:ascii="Times New Roman" w:hAnsi="Times New Roman" w:cs="Times New Roman"/>
          <w:sz w:val="28"/>
          <w:szCs w:val="28"/>
        </w:rPr>
        <w:t>4. представление Правительством (федеральным, субъекта федерации, исполнительной властью муниципального образования) проекта бюджета законодателю (Федеральному Собранию Российской Федерации, законодательному органу субъекта Российской Федерации, муниципальному собранию);</w:t>
      </w:r>
    </w:p>
    <w:p w:rsidR="00F41222" w:rsidRPr="004C1629" w:rsidRDefault="002C66FB" w:rsidP="00F4122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4C1629" w:rsidRPr="004C1629" w:rsidRDefault="004C1629" w:rsidP="004C1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4C1629">
        <w:rPr>
          <w:rFonts w:ascii="Times New Roman" w:hAnsi="Times New Roman" w:cs="Times New Roman"/>
          <w:sz w:val="28"/>
          <w:szCs w:val="28"/>
        </w:rPr>
        <w:t xml:space="preserve">рассмотрение законодателем проекта и принятие бюджета, включающего в </w:t>
      </w:r>
      <w:proofErr w:type="gramStart"/>
      <w:r w:rsidRPr="004C1629">
        <w:rPr>
          <w:rFonts w:ascii="Times New Roman" w:hAnsi="Times New Roman" w:cs="Times New Roman"/>
          <w:sz w:val="28"/>
          <w:szCs w:val="28"/>
        </w:rPr>
        <w:t>качестве</w:t>
      </w:r>
      <w:r w:rsidR="00F41222">
        <w:rPr>
          <w:rFonts w:ascii="Times New Roman" w:hAnsi="Times New Roman" w:cs="Times New Roman"/>
          <w:sz w:val="28"/>
          <w:szCs w:val="28"/>
        </w:rPr>
        <w:t xml:space="preserve"> раздела расходы</w:t>
      </w:r>
      <w:proofErr w:type="gramEnd"/>
      <w:r w:rsidR="00F41222">
        <w:rPr>
          <w:rFonts w:ascii="Times New Roman" w:hAnsi="Times New Roman" w:cs="Times New Roman"/>
          <w:sz w:val="28"/>
          <w:szCs w:val="28"/>
        </w:rPr>
        <w:t xml:space="preserve"> на образование;</w:t>
      </w:r>
    </w:p>
    <w:p w:rsidR="00424063" w:rsidRPr="004C1629" w:rsidRDefault="00B2496A" w:rsidP="005456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="004C1629" w:rsidRPr="004C1629">
        <w:rPr>
          <w:rFonts w:ascii="Times New Roman" w:hAnsi="Times New Roman" w:cs="Times New Roman"/>
          <w:sz w:val="28"/>
          <w:szCs w:val="28"/>
        </w:rPr>
        <w:t>осле принятия закона (или иного акта, муниципального, например) о бюджете на соответствующий год происходит доведение бюджетных показателей до непосредственных бюджетополучателей.</w:t>
      </w:r>
    </w:p>
    <w:p w:rsidR="00424063" w:rsidRDefault="002316DE" w:rsidP="005456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Блок-схема сметного финансирования учреждений </w:t>
      </w:r>
      <w:r w:rsidR="00EB43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общем виде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представлена</w:t>
      </w:r>
      <w:r w:rsidR="00A668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рисунке 1.</w:t>
      </w:r>
    </w:p>
    <w:p w:rsidR="00A6685C" w:rsidRDefault="00A6685C" w:rsidP="005456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6685C" w:rsidRDefault="00A6685C" w:rsidP="00A6685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A4C7F07" wp14:editId="33B1ECE9">
            <wp:extent cx="4448175" cy="5257800"/>
            <wp:effectExtent l="0" t="0" r="9525" b="0"/>
            <wp:docPr id="14" name="Рисунок 14" descr="E:\Универ\3Блок\экономика общественного сектора\Задание 1\задание1тема4\задание1тема4\блок-схем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нивер\3Блок\экономика общественного сектора\Задание 1\задание1тема4\задание1тема4\блок-схем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85C" w:rsidRDefault="00A6685C" w:rsidP="005456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6685C" w:rsidRDefault="00A6685C" w:rsidP="00A6685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Рисунок 1 – Общая схема сметного финансирования образовательных учреждений </w:t>
      </w:r>
      <w:r w:rsidRPr="005456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4, С. 193</w:t>
      </w:r>
      <w:r w:rsidRPr="005456BD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A6685C" w:rsidRDefault="00A6685C" w:rsidP="005456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6685C" w:rsidRDefault="00A6685C" w:rsidP="00A6685C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2C66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</w:p>
    <w:p w:rsidR="00CC2BAF" w:rsidRDefault="00867E84" w:rsidP="00262D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Как видно из схемы, </w:t>
      </w:r>
      <w:r w:rsidR="00F86C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последним субъектом финансирования является образовательное учреждение, </w:t>
      </w:r>
      <w:r w:rsidR="00262D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конечном итоге вынужденное стремиться </w:t>
      </w:r>
      <w:r w:rsidR="00262DF7" w:rsidRPr="00FD5050">
        <w:rPr>
          <w:rFonts w:ascii="Times New Roman" w:hAnsi="Times New Roman" w:cs="Times New Roman"/>
          <w:sz w:val="28"/>
          <w:szCs w:val="28"/>
        </w:rPr>
        <w:t>исполн</w:t>
      </w:r>
      <w:r w:rsidR="00262DF7">
        <w:rPr>
          <w:rFonts w:ascii="Times New Roman" w:hAnsi="Times New Roman" w:cs="Times New Roman"/>
          <w:sz w:val="28"/>
          <w:szCs w:val="28"/>
        </w:rPr>
        <w:t>ить</w:t>
      </w:r>
      <w:r w:rsidR="00262DF7" w:rsidRPr="00FD5050">
        <w:rPr>
          <w:rFonts w:ascii="Times New Roman" w:hAnsi="Times New Roman" w:cs="Times New Roman"/>
          <w:sz w:val="28"/>
          <w:szCs w:val="28"/>
        </w:rPr>
        <w:t xml:space="preserve"> бюджет в соответствии с</w:t>
      </w:r>
      <w:r w:rsidR="00262DF7">
        <w:rPr>
          <w:rFonts w:ascii="Times New Roman" w:hAnsi="Times New Roman" w:cs="Times New Roman"/>
          <w:sz w:val="28"/>
          <w:szCs w:val="28"/>
        </w:rPr>
        <w:t xml:space="preserve"> бюджетной росписью.</w:t>
      </w:r>
      <w:r w:rsidR="00054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BAF" w:rsidRDefault="00054B33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новых условиях в качестве приоритетов финансирования в образовании выступает финансовое обеспечение образовательной услуги. </w:t>
      </w:r>
      <w:r w:rsidR="00484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Поэтому интересным представляется рассмотрение модели финансирования на основе образовательного ваучера.</w:t>
      </w:r>
    </w:p>
    <w:p w:rsidR="005D2534" w:rsidRDefault="00017116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CC48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аучер дополнительного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детей </w:t>
      </w:r>
      <w:r w:rsidR="00CC48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 в определенной степени именной сертификат</w:t>
      </w:r>
      <w:r w:rsidR="00FC3A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</w:t>
      </w:r>
      <w:r w:rsidR="00CC48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определенное в денежном выражении обязательство государства, средства которого, обеспеченные бюджетами субъектов РФ, </w:t>
      </w:r>
      <w:r w:rsidR="00513A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C48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будут гарантировать доступ детей к </w:t>
      </w:r>
      <w:r w:rsidR="00CC484B" w:rsidRPr="00C76C90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дополнительному образованию</w:t>
      </w:r>
      <w:r w:rsidR="002C2D33" w:rsidRPr="00C76C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2D33" w:rsidRPr="00C76C90">
        <w:rPr>
          <w:rFonts w:ascii="Times New Roman" w:hAnsi="Times New Roman" w:cs="Times New Roman"/>
          <w:bCs/>
          <w:sz w:val="28"/>
          <w:szCs w:val="28"/>
        </w:rPr>
        <w:t>[10</w:t>
      </w:r>
      <w:r w:rsidR="002C2D33" w:rsidRPr="00C76C90">
        <w:rPr>
          <w:rFonts w:ascii="Times New Roman" w:hAnsi="Times New Roman" w:cs="Times New Roman"/>
          <w:sz w:val="28"/>
          <w:szCs w:val="28"/>
        </w:rPr>
        <w:t>]</w:t>
      </w:r>
      <w:r w:rsidR="00CC484B" w:rsidRPr="00C76C9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D2534" w:rsidRPr="00C76C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57477" w:rsidRDefault="00606BC5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C5">
        <w:rPr>
          <w:rFonts w:ascii="Times New Roman" w:hAnsi="Times New Roman" w:cs="Times New Roman"/>
          <w:iCs/>
          <w:sz w:val="28"/>
          <w:szCs w:val="28"/>
        </w:rPr>
        <w:t>Ваучеры сами по себе не создают дополнительных денег</w:t>
      </w:r>
      <w:r w:rsidRPr="00606BC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06BC5">
        <w:rPr>
          <w:rFonts w:ascii="Times New Roman" w:hAnsi="Times New Roman" w:cs="Times New Roman"/>
          <w:sz w:val="28"/>
          <w:szCs w:val="28"/>
        </w:rPr>
        <w:t xml:space="preserve">для образования и, таким образом, не являются дополнительным источником финансирования.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06BC5">
        <w:rPr>
          <w:rFonts w:ascii="Times New Roman" w:hAnsi="Times New Roman" w:cs="Times New Roman"/>
          <w:sz w:val="28"/>
          <w:szCs w:val="28"/>
        </w:rPr>
        <w:t>аучеры изменяют не общий объем финансирования, а способ его распределения.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477">
        <w:rPr>
          <w:rFonts w:ascii="Times New Roman" w:hAnsi="Times New Roman" w:cs="Times New Roman"/>
          <w:sz w:val="28"/>
          <w:szCs w:val="28"/>
        </w:rPr>
        <w:t xml:space="preserve">В данном случае система финансирования ориентируется на предложение образовательных услуг, на поддержку образования со стороны спроса.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76C90" w:rsidRPr="00C76C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ри использовании ваучеров </w:t>
      </w:r>
      <w:r w:rsidR="00BE7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="00C76C90" w:rsidRPr="00C76C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осударственное финансирование распределяется не ч</w:t>
      </w:r>
      <w:r w:rsidR="00911D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ерез образовательное учреждение</w:t>
      </w:r>
      <w:r w:rsidR="00C76C90" w:rsidRPr="00C76C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через физических лиц («</w:t>
      </w:r>
      <w:r w:rsidR="00911D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деньги</w:t>
      </w:r>
      <w:r w:rsidR="00BE7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следуют </w:t>
      </w:r>
      <w:r w:rsidR="00C76C90" w:rsidRPr="00C76C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BE7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="00C76C90" w:rsidRPr="00C76C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еником</w:t>
      </w:r>
      <w:r w:rsidR="00C76C90" w:rsidRPr="005828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»).</w:t>
      </w:r>
      <w:r w:rsidR="00BE74FC" w:rsidRPr="00582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477" w:rsidRDefault="00045ED2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464D00">
        <w:rPr>
          <w:rFonts w:ascii="Times New Roman" w:hAnsi="Times New Roman" w:cs="Times New Roman"/>
          <w:sz w:val="28"/>
          <w:szCs w:val="28"/>
        </w:rPr>
        <w:t>с пр</w:t>
      </w:r>
      <w:proofErr w:type="gramEnd"/>
      <w:r w:rsidR="00464D00">
        <w:rPr>
          <w:rFonts w:ascii="Times New Roman" w:hAnsi="Times New Roman" w:cs="Times New Roman"/>
          <w:sz w:val="28"/>
          <w:szCs w:val="28"/>
        </w:rPr>
        <w:t xml:space="preserve">именением </w:t>
      </w:r>
      <w:r>
        <w:rPr>
          <w:rFonts w:ascii="Times New Roman" w:hAnsi="Times New Roman" w:cs="Times New Roman"/>
          <w:sz w:val="28"/>
          <w:szCs w:val="28"/>
        </w:rPr>
        <w:t>ваучера может происходить по следующей схеме</w:t>
      </w:r>
      <w:r w:rsidR="00464D00">
        <w:rPr>
          <w:rFonts w:ascii="Times New Roman" w:hAnsi="Times New Roman" w:cs="Times New Roman"/>
          <w:sz w:val="28"/>
          <w:szCs w:val="28"/>
        </w:rPr>
        <w:t xml:space="preserve"> </w:t>
      </w:r>
      <w:r w:rsidR="00464D00" w:rsidRPr="00C76C90">
        <w:rPr>
          <w:rFonts w:ascii="Times New Roman" w:hAnsi="Times New Roman" w:cs="Times New Roman"/>
          <w:bCs/>
          <w:sz w:val="28"/>
          <w:szCs w:val="28"/>
        </w:rPr>
        <w:t>[</w:t>
      </w:r>
      <w:r w:rsidR="00DA7056">
        <w:rPr>
          <w:rFonts w:ascii="Times New Roman" w:hAnsi="Times New Roman" w:cs="Times New Roman"/>
          <w:bCs/>
          <w:sz w:val="28"/>
          <w:szCs w:val="28"/>
        </w:rPr>
        <w:t>6</w:t>
      </w:r>
      <w:r w:rsidR="00464D00" w:rsidRPr="00C76C9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7477" w:rsidRDefault="00464D00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заказчик (органы управления образованием регионального и федерального уровней) разрабатывает задание на оказание услуг;</w:t>
      </w:r>
    </w:p>
    <w:p w:rsidR="00464D00" w:rsidRDefault="00464D00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заказчик определяет круг поставщиков услуг и заключает договоры на возмещение расходов по их оказанию;</w:t>
      </w:r>
    </w:p>
    <w:p w:rsidR="00464D00" w:rsidRDefault="00464D00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потребитель выбирает услугу из круга поставщиков, отобранных заказчиком</w:t>
      </w:r>
      <w:r w:rsidR="007710E1">
        <w:rPr>
          <w:rFonts w:ascii="Times New Roman" w:hAnsi="Times New Roman" w:cs="Times New Roman"/>
          <w:sz w:val="28"/>
          <w:szCs w:val="28"/>
        </w:rPr>
        <w:t xml:space="preserve"> (например, наиболее близко от места проживания или в более удобной для него форме);</w:t>
      </w:r>
    </w:p>
    <w:p w:rsidR="007710E1" w:rsidRDefault="007710E1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потребитель получает услугу за ваучер у выбранного им поставщика;</w:t>
      </w:r>
    </w:p>
    <w:p w:rsidR="00A6685C" w:rsidRDefault="007710E1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поставщик услуги предъявляет ваучер заказчику и получает</w:t>
      </w:r>
    </w:p>
    <w:p w:rsidR="00A6685C" w:rsidRDefault="00A6685C" w:rsidP="00A6685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6FB">
        <w:rPr>
          <w:rFonts w:ascii="Times New Roman" w:hAnsi="Times New Roman" w:cs="Times New Roman"/>
          <w:sz w:val="28"/>
          <w:szCs w:val="28"/>
        </w:rPr>
        <w:t>1</w:t>
      </w:r>
    </w:p>
    <w:p w:rsidR="007710E1" w:rsidRDefault="007710E1" w:rsidP="00A66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возмещение.</w:t>
      </w:r>
    </w:p>
    <w:p w:rsidR="00A6685C" w:rsidRDefault="007710E1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блок-схема системы финансирования </w:t>
      </w:r>
      <w:r w:rsidR="00E37503">
        <w:rPr>
          <w:rFonts w:ascii="Times New Roman" w:hAnsi="Times New Roman" w:cs="Times New Roman"/>
          <w:sz w:val="28"/>
          <w:szCs w:val="28"/>
        </w:rPr>
        <w:t xml:space="preserve">в укороченном виде </w:t>
      </w:r>
      <w:r>
        <w:rPr>
          <w:rFonts w:ascii="Times New Roman" w:hAnsi="Times New Roman" w:cs="Times New Roman"/>
          <w:sz w:val="28"/>
          <w:szCs w:val="28"/>
        </w:rPr>
        <w:t xml:space="preserve">при использовании ваучера представлена на рисунке </w:t>
      </w:r>
      <w:r w:rsidR="00A668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5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85C" w:rsidRDefault="00A6685C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85C" w:rsidRDefault="00A6685C" w:rsidP="00A668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65B96E3" wp14:editId="32B8739C">
            <wp:extent cx="5116324" cy="4380614"/>
            <wp:effectExtent l="0" t="0" r="8255" b="1270"/>
            <wp:docPr id="15" name="Рисунок 15" descr="E:\Универ\3Блок\экономика общественного сектора\Задание 1\задание1тема4\задание1тема4\блок-схемы -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нивер\3Блок\экономика общественного сектора\Задание 1\задание1тема4\задание1тема4\блок-схемы - копия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165" cy="438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85C" w:rsidRDefault="00A6685C" w:rsidP="00A6685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Схема финансирования при использовании ваучера</w:t>
      </w:r>
    </w:p>
    <w:p w:rsidR="00A6685C" w:rsidRDefault="00A6685C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244B" w:rsidRPr="0017244B" w:rsidRDefault="0017244B" w:rsidP="0017244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4B">
        <w:rPr>
          <w:rFonts w:ascii="Times New Roman" w:hAnsi="Times New Roman" w:cs="Times New Roman"/>
          <w:sz w:val="28"/>
          <w:szCs w:val="28"/>
        </w:rPr>
        <w:t xml:space="preserve">На схеме видно, что главным в этой схеме является ученик (представители ученика), который выбирает образовательную услугу и учреждение, предоставляющее данную услугу. </w:t>
      </w:r>
      <w:r w:rsidR="00C46093">
        <w:rPr>
          <w:rFonts w:ascii="Times New Roman" w:hAnsi="Times New Roman" w:cs="Times New Roman"/>
          <w:sz w:val="28"/>
          <w:szCs w:val="28"/>
        </w:rPr>
        <w:t>При этом он не получает на руки реальных денежных сре</w:t>
      </w:r>
      <w:proofErr w:type="gramStart"/>
      <w:r w:rsidR="00C4609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46093">
        <w:rPr>
          <w:rFonts w:ascii="Times New Roman" w:hAnsi="Times New Roman" w:cs="Times New Roman"/>
          <w:sz w:val="28"/>
          <w:szCs w:val="28"/>
        </w:rPr>
        <w:t xml:space="preserve">я оплаты получаемых образовательных услуг. </w:t>
      </w:r>
      <w:r w:rsidRPr="0017244B">
        <w:rPr>
          <w:rFonts w:ascii="Times New Roman" w:hAnsi="Times New Roman" w:cs="Times New Roman"/>
          <w:sz w:val="28"/>
          <w:szCs w:val="28"/>
        </w:rPr>
        <w:t>Такая форма обеспечивает эффективное использование государственного финансирования, гарантирующее пропорциональное распределение финансовых сре</w:t>
      </w:r>
      <w:proofErr w:type="gramStart"/>
      <w:r w:rsidRPr="0017244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7244B">
        <w:rPr>
          <w:rFonts w:ascii="Times New Roman" w:hAnsi="Times New Roman" w:cs="Times New Roman"/>
          <w:sz w:val="28"/>
          <w:szCs w:val="28"/>
        </w:rPr>
        <w:t>и предоставлении дополнительного образования детям.</w:t>
      </w:r>
    </w:p>
    <w:p w:rsidR="00A6685C" w:rsidRDefault="00EA1D62" w:rsidP="0017244B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финансирования с ваучерами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иметь наилучший эффект</w:t>
      </w:r>
      <w:proofErr w:type="gramEnd"/>
    </w:p>
    <w:p w:rsidR="00A6685C" w:rsidRDefault="00A6685C" w:rsidP="00A6685C">
      <w:pPr>
        <w:tabs>
          <w:tab w:val="left" w:pos="709"/>
        </w:tabs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6FB">
        <w:rPr>
          <w:rFonts w:ascii="Times New Roman" w:hAnsi="Times New Roman" w:cs="Times New Roman"/>
          <w:sz w:val="28"/>
          <w:szCs w:val="28"/>
        </w:rPr>
        <w:t>2</w:t>
      </w:r>
    </w:p>
    <w:p w:rsidR="00C3277D" w:rsidRDefault="00EA1D62" w:rsidP="00A6685C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некоторых условий, а именно: образовательная услуга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потребитель услуги знает о ней; имеется не менее двух ее исполнителей и потребитель услуги имеет возможность сравнения и выбора; потребитель готов осуществлять свой выбор образовательных услуг самостоятельно и грамотно</w:t>
      </w:r>
      <w:r w:rsidR="00D1176F">
        <w:rPr>
          <w:rFonts w:ascii="Times New Roman" w:hAnsi="Times New Roman" w:cs="Times New Roman"/>
          <w:sz w:val="28"/>
          <w:szCs w:val="28"/>
        </w:rPr>
        <w:t xml:space="preserve"> </w:t>
      </w:r>
      <w:r w:rsidR="00D1176F" w:rsidRPr="00C76C90">
        <w:rPr>
          <w:rFonts w:ascii="Times New Roman" w:hAnsi="Times New Roman" w:cs="Times New Roman"/>
          <w:bCs/>
          <w:sz w:val="28"/>
          <w:szCs w:val="28"/>
        </w:rPr>
        <w:t>[</w:t>
      </w:r>
      <w:r w:rsidR="00DA7056">
        <w:rPr>
          <w:rFonts w:ascii="Times New Roman" w:hAnsi="Times New Roman" w:cs="Times New Roman"/>
          <w:bCs/>
          <w:sz w:val="28"/>
          <w:szCs w:val="28"/>
        </w:rPr>
        <w:t>6</w:t>
      </w:r>
      <w:r w:rsidR="00D1176F" w:rsidRPr="00C76C9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77D" w:rsidRDefault="00C3277D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85C" w:rsidRDefault="00A6685C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85C" w:rsidRDefault="00A6685C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85C" w:rsidRDefault="00A6685C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85C" w:rsidRDefault="00A6685C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85C" w:rsidRDefault="00A6685C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85C" w:rsidRDefault="00A6685C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85C" w:rsidRDefault="00A6685C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85C" w:rsidRDefault="00A6685C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85C" w:rsidRDefault="00A6685C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85C" w:rsidRDefault="00A6685C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85C" w:rsidRDefault="00A6685C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85C" w:rsidRDefault="00A6685C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85C" w:rsidRDefault="00A6685C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85C" w:rsidRDefault="00A6685C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85C" w:rsidRDefault="00A6685C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85C" w:rsidRDefault="00A6685C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85C" w:rsidRDefault="00A6685C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85C" w:rsidRDefault="00A6685C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85C" w:rsidRDefault="00A6685C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77D" w:rsidRDefault="00C3277D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4FC" w:rsidRDefault="00BE74FC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CC5" w:rsidRDefault="00C30CC5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CC5" w:rsidRDefault="00C30CC5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222" w:rsidRDefault="00F41222" w:rsidP="005828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85C" w:rsidRDefault="00A6685C" w:rsidP="00A6685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6FB">
        <w:rPr>
          <w:rFonts w:ascii="Times New Roman" w:hAnsi="Times New Roman" w:cs="Times New Roman"/>
          <w:sz w:val="28"/>
          <w:szCs w:val="28"/>
        </w:rPr>
        <w:t>3</w:t>
      </w:r>
    </w:p>
    <w:p w:rsidR="00831855" w:rsidRPr="00831855" w:rsidRDefault="00831855" w:rsidP="00831855">
      <w:pPr>
        <w:pStyle w:val="a3"/>
        <w:keepLines/>
        <w:widowControl w:val="0"/>
        <w:numPr>
          <w:ilvl w:val="0"/>
          <w:numId w:val="1"/>
        </w:numPr>
        <w:tabs>
          <w:tab w:val="clear" w:pos="720"/>
          <w:tab w:val="num" w:pos="142"/>
          <w:tab w:val="num" w:pos="28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855">
        <w:rPr>
          <w:rFonts w:ascii="Times New Roman" w:eastAsia="Times New Roman" w:hAnsi="Times New Roman" w:cs="Times New Roman"/>
          <w:sz w:val="28"/>
          <w:szCs w:val="28"/>
        </w:rPr>
        <w:lastRenderedPageBreak/>
        <w:t>Выбор системы финансирования учреждений дополнительного образования детей: ваучеры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855">
        <w:rPr>
          <w:rFonts w:ascii="Times New Roman" w:eastAsia="Times New Roman" w:hAnsi="Times New Roman" w:cs="Times New Roman"/>
          <w:sz w:val="28"/>
          <w:szCs w:val="28"/>
        </w:rPr>
        <w:t>детям или сметное финансирование</w:t>
      </w:r>
    </w:p>
    <w:p w:rsidR="00424063" w:rsidRDefault="00424063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F386A" w:rsidRPr="003D49F8" w:rsidRDefault="00A571E8" w:rsidP="00FC3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49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 сравнении двух систем финансирования дополнительного образования детей – ваучеры и смета, можно сделать некоторые выводы в пользу </w:t>
      </w:r>
      <w:r w:rsidR="00037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моего </w:t>
      </w:r>
      <w:r w:rsidRPr="003D49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выбора системы с ваучерами. Попытаюсь указать преимущества ваучеров. </w:t>
      </w:r>
    </w:p>
    <w:p w:rsidR="006F386A" w:rsidRPr="003D49F8" w:rsidRDefault="000377DC" w:rsidP="00FC3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 такой схеме п</w:t>
      </w:r>
      <w:r w:rsidR="00A571E8" w:rsidRPr="003D49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росматривается простота распределения б</w:t>
      </w:r>
      <w:r w:rsidR="006F386A" w:rsidRPr="003D49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юджетных средств. Отсутствует сложная процедура составления и согласования смет. </w:t>
      </w:r>
      <w:r w:rsidR="006F386A"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831855"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аучеры позволят обеспечить прозрачность и открытость финансовых потоков</w:t>
      </w:r>
      <w:r w:rsidR="006F386A"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31855"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6F386A"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системе </w:t>
      </w:r>
      <w:r w:rsidR="00831855"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F386A"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дополнительного образования детей</w:t>
      </w:r>
      <w:r w:rsidR="00831855"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приведет к </w:t>
      </w:r>
      <w:r w:rsidR="006F386A"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повышению эффективности использования</w:t>
      </w:r>
      <w:r w:rsidR="00831855"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вкладываемых в не</w:t>
      </w:r>
      <w:r w:rsidR="006F386A"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831855"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средств и одновре</w:t>
      </w:r>
      <w:r w:rsidR="006F386A"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менно исключит влияние человеческого фактора при распределении бюджетных средств</w:t>
      </w:r>
      <w:r w:rsidR="00831855"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7021D"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D49F8" w:rsidRDefault="00831855" w:rsidP="00FC3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помощью ваучеров, осуществляя </w:t>
      </w:r>
      <w:r w:rsidR="0067021D"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возможную </w:t>
      </w:r>
      <w:r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адресную поддержку </w:t>
      </w:r>
      <w:r w:rsidR="0067021D"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</w:t>
      </w:r>
      <w:r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малообеспеченных семей, можно значительно увеличить экономическую справедливость в обществе.</w:t>
      </w:r>
    </w:p>
    <w:p w:rsidR="003D49F8" w:rsidRPr="00FC3A40" w:rsidRDefault="0067021D" w:rsidP="00FC3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Благодаря такой схеме распределения бюджетных средств </w:t>
      </w:r>
      <w:r w:rsid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будут </w:t>
      </w:r>
      <w:r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развиваться </w:t>
      </w:r>
      <w:r w:rsidR="000377DC"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частные</w:t>
      </w:r>
      <w:r w:rsidR="00037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3D49F8"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чреждения дополнительного образования, использующие дополнительные источники финансирования, инвестиции.</w:t>
      </w:r>
      <w:r w:rsid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855"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этом определять, какие </w:t>
      </w:r>
      <w:r w:rsidR="003D49F8"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образовательные услуги </w:t>
      </w:r>
      <w:r w:rsidR="00831855"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являются перспективными, </w:t>
      </w:r>
      <w:r w:rsidR="00F412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какие учреждения являются наиболее востребованными, </w:t>
      </w:r>
      <w:r w:rsidR="00831855" w:rsidRPr="003D49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будут </w:t>
      </w:r>
      <w:r w:rsidR="00831855" w:rsidRPr="00FC3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непосредственные потребители услуг, а не министерство образования или какой-либо иной орган власти и управления.</w:t>
      </w:r>
    </w:p>
    <w:p w:rsidR="003D49F8" w:rsidRPr="00FC3A40" w:rsidRDefault="00831855" w:rsidP="00FC3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C3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Ваучеры будут способствовать развитию рыночных отношений в образовании. Учащийся</w:t>
      </w:r>
      <w:r w:rsidR="003D49F8" w:rsidRPr="00FC3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(представители ребенка)</w:t>
      </w:r>
      <w:r w:rsidRPr="00FC3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получит право выбора </w:t>
      </w:r>
      <w:r w:rsidR="00584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образовательного учреждения, </w:t>
      </w:r>
      <w:r w:rsidR="000478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куда </w:t>
      </w:r>
      <w:r w:rsidRPr="00FC3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отнести свой ваучер. Результатом станет неизбежная конкуренция </w:t>
      </w:r>
      <w:r w:rsidR="003D49F8" w:rsidRPr="00FC3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среди учреждений</w:t>
      </w:r>
      <w:r w:rsidRPr="00FC3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что неизбежно повысит качество</w:t>
      </w:r>
      <w:r w:rsidR="00FC3A40" w:rsidRPr="00FC3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разнообразие</w:t>
      </w:r>
      <w:r w:rsidRPr="00FC3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предоставляем</w:t>
      </w:r>
      <w:r w:rsidR="00CE47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ых</w:t>
      </w:r>
      <w:r w:rsidRPr="00FC3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ими образова</w:t>
      </w:r>
      <w:r w:rsidR="00CE47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тельных услуг</w:t>
      </w:r>
      <w:r w:rsidRPr="00FC3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E476C" w:rsidRDefault="003D49F8" w:rsidP="00FC3A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C3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Введение</w:t>
      </w:r>
      <w:r w:rsidR="00831855" w:rsidRPr="00FC3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образовательны</w:t>
      </w:r>
      <w:r w:rsidRPr="00FC3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</w:t>
      </w:r>
      <w:r w:rsidR="00831855" w:rsidRPr="00FC3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ваучер</w:t>
      </w:r>
      <w:r w:rsidRPr="00FC3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 может стать катализатором</w:t>
      </w:r>
    </w:p>
    <w:p w:rsidR="00CE476C" w:rsidRDefault="00CE476C" w:rsidP="00CE476C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2C6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</w:p>
    <w:p w:rsidR="00FC3A40" w:rsidRPr="00FC3A40" w:rsidRDefault="00831855" w:rsidP="00CE47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C3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постепенн</w:t>
      </w:r>
      <w:r w:rsidR="003D49F8" w:rsidRPr="00FC3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ого</w:t>
      </w:r>
      <w:r w:rsidRPr="00FC3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переход</w:t>
      </w:r>
      <w:r w:rsidR="003D49F8" w:rsidRPr="00FC3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FC3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административной и финансово-экономической автономности образовательных учреждений</w:t>
      </w:r>
      <w:r w:rsidR="00FC3A40" w:rsidRPr="00FC3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дополнительного образования детей</w:t>
      </w:r>
      <w:r w:rsidRPr="00FC3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что</w:t>
      </w:r>
      <w:r w:rsidR="00FC3A40" w:rsidRPr="00FC3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также при</w:t>
      </w:r>
      <w:r w:rsidRPr="00FC3A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ведет к снижению затрат.</w:t>
      </w:r>
      <w:r w:rsidR="00F52D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конечном итоге сэкономленные средства можно будет дополнительно распределить в сфере  дополнительного образования детей.  </w:t>
      </w:r>
    </w:p>
    <w:p w:rsidR="008C38FB" w:rsidRDefault="00831855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A4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38FB" w:rsidRDefault="008C38FB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8FB" w:rsidRDefault="008C38FB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0DD" w:rsidRDefault="00B850DD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0DD" w:rsidRDefault="00B850DD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0DD" w:rsidRDefault="00B850DD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0DD" w:rsidRDefault="00B850DD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0DD" w:rsidRDefault="00B850DD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0DD" w:rsidRDefault="00B850DD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0DD" w:rsidRDefault="00B850DD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0DD" w:rsidRDefault="00B850DD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0DD" w:rsidRDefault="00B850DD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0DD" w:rsidRDefault="00B850DD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0DD" w:rsidRDefault="00B850DD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0DD" w:rsidRDefault="00B850DD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0DD" w:rsidRDefault="00B850DD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0DD" w:rsidRDefault="00B850DD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0DD" w:rsidRDefault="00B850DD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0DD" w:rsidRDefault="00B850DD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0DD" w:rsidRDefault="00B850DD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0DD" w:rsidRDefault="00B850DD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0DD" w:rsidRDefault="00B850DD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0DD" w:rsidRDefault="00B850DD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0DD" w:rsidRDefault="00B850DD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8FB" w:rsidRDefault="008C38FB" w:rsidP="001F7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E476C" w:rsidRDefault="00CE476C" w:rsidP="00CE476C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2C66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</w:p>
    <w:p w:rsidR="00B6099B" w:rsidRDefault="00524377" w:rsidP="00B609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Список литературы  </w:t>
      </w:r>
    </w:p>
    <w:p w:rsidR="007F6C6C" w:rsidRDefault="00524377" w:rsidP="00B6099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6099B" w:rsidRPr="00CA6F08" w:rsidRDefault="00B6099B" w:rsidP="00CA6F08">
      <w:pPr>
        <w:pStyle w:val="a3"/>
        <w:numPr>
          <w:ilvl w:val="1"/>
          <w:numId w:val="1"/>
        </w:numPr>
        <w:shd w:val="clear" w:color="auto" w:fill="FFFFFF"/>
        <w:tabs>
          <w:tab w:val="clear" w:pos="1080"/>
          <w:tab w:val="num" w:pos="0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F08">
        <w:rPr>
          <w:rFonts w:ascii="Times New Roman" w:hAnsi="Times New Roman" w:cs="Times New Roman"/>
          <w:bCs/>
          <w:sz w:val="28"/>
          <w:szCs w:val="28"/>
        </w:rPr>
        <w:t xml:space="preserve">Об образовании в Российской Федерации: федеральный закон от 29.12. 2012г. № 273-ФЗ </w:t>
      </w:r>
      <w:r w:rsidRPr="00CA6F08">
        <w:rPr>
          <w:rFonts w:ascii="Times New Roman" w:hAnsi="Times New Roman" w:cs="Times New Roman"/>
          <w:sz w:val="28"/>
          <w:szCs w:val="28"/>
        </w:rPr>
        <w:t>(ред. от 23.07.2013г.)</w:t>
      </w:r>
      <w:r w:rsidRPr="00CA6F08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</w:t>
      </w:r>
      <w:r w:rsidRPr="00CA6F08">
        <w:rPr>
          <w:rFonts w:ascii="Times New Roman" w:hAnsi="Times New Roman" w:cs="Times New Roman"/>
          <w:sz w:val="28"/>
          <w:szCs w:val="28"/>
        </w:rPr>
        <w:t>]. UR</w:t>
      </w:r>
      <w:r w:rsidRPr="00CA6F08">
        <w:rPr>
          <w:rFonts w:ascii="Times New Roman" w:hAnsi="Times New Roman" w:cs="Times New Roman"/>
          <w:bCs/>
          <w:sz w:val="28"/>
          <w:szCs w:val="28"/>
        </w:rPr>
        <w:t xml:space="preserve">L: </w:t>
      </w:r>
      <w:r w:rsidRPr="00CA6F08">
        <w:rPr>
          <w:rFonts w:ascii="Times New Roman" w:hAnsi="Times New Roman" w:cs="Times New Roman"/>
          <w:sz w:val="28"/>
          <w:szCs w:val="28"/>
        </w:rPr>
        <w:t xml:space="preserve"> </w:t>
      </w:r>
      <w:r w:rsidRPr="00CA6F08">
        <w:rPr>
          <w:rFonts w:ascii="Times New Roman" w:hAnsi="Times New Roman" w:cs="Times New Roman"/>
          <w:sz w:val="28"/>
          <w:szCs w:val="28"/>
          <w:u w:val="single"/>
        </w:rPr>
        <w:t>http://base.consultant.ru/cons/cgi/online</w:t>
      </w:r>
      <w:r w:rsidRPr="00CA6F08">
        <w:rPr>
          <w:rFonts w:ascii="Times New Roman" w:hAnsi="Times New Roman" w:cs="Times New Roman"/>
          <w:sz w:val="28"/>
          <w:szCs w:val="28"/>
        </w:rPr>
        <w:t xml:space="preserve"> (Дата обращения 22.08.2013)</w:t>
      </w:r>
    </w:p>
    <w:p w:rsidR="00B6099B" w:rsidRPr="00CA6F08" w:rsidRDefault="00B6099B" w:rsidP="00CA6F08">
      <w:pPr>
        <w:pStyle w:val="a3"/>
        <w:numPr>
          <w:ilvl w:val="1"/>
          <w:numId w:val="1"/>
        </w:numPr>
        <w:tabs>
          <w:tab w:val="clear" w:pos="108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6F08">
        <w:rPr>
          <w:rFonts w:ascii="Times New Roman" w:hAnsi="Times New Roman" w:cs="Times New Roman"/>
          <w:sz w:val="28"/>
          <w:szCs w:val="28"/>
        </w:rPr>
        <w:t xml:space="preserve">Федеральная целевая программа «Развитие дополнительного образования детей в Российской Федерации до 2020 года» </w:t>
      </w:r>
      <w:r w:rsidRPr="00CA6F08">
        <w:rPr>
          <w:rFonts w:ascii="Times New Roman" w:hAnsi="Times New Roman" w:cs="Times New Roman"/>
          <w:bCs/>
          <w:sz w:val="28"/>
          <w:szCs w:val="28"/>
        </w:rPr>
        <w:t>[Электронный ресурс</w:t>
      </w:r>
      <w:r w:rsidRPr="00CA6F08">
        <w:rPr>
          <w:rFonts w:ascii="Times New Roman" w:hAnsi="Times New Roman" w:cs="Times New Roman"/>
          <w:sz w:val="28"/>
          <w:szCs w:val="28"/>
        </w:rPr>
        <w:t>]. UR</w:t>
      </w:r>
      <w:r w:rsidRPr="00CA6F08">
        <w:rPr>
          <w:rFonts w:ascii="Times New Roman" w:hAnsi="Times New Roman" w:cs="Times New Roman"/>
          <w:bCs/>
          <w:sz w:val="28"/>
          <w:szCs w:val="28"/>
        </w:rPr>
        <w:t xml:space="preserve">L: </w:t>
      </w:r>
      <w:r w:rsidRPr="00CA6F0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http://dopedu.ru/attachments/article/263/Celevaya-programma.pdf</w:t>
        </w:r>
      </w:hyperlink>
      <w:r w:rsidRPr="00CA6F08">
        <w:rPr>
          <w:rFonts w:ascii="Times New Roman" w:hAnsi="Times New Roman" w:cs="Times New Roman"/>
          <w:sz w:val="28"/>
          <w:szCs w:val="28"/>
        </w:rPr>
        <w:t xml:space="preserve">  (Дата обращения 1.09.2013) </w:t>
      </w:r>
    </w:p>
    <w:p w:rsidR="00B6099B" w:rsidRPr="00CA6F08" w:rsidRDefault="00B6099B" w:rsidP="00CA6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08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CA6F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CA6F08">
        <w:rPr>
          <w:rFonts w:ascii="Times New Roman" w:eastAsia="Times New Roman" w:hAnsi="Times New Roman" w:cs="Times New Roman"/>
          <w:bCs/>
          <w:sz w:val="28"/>
          <w:szCs w:val="28"/>
        </w:rPr>
        <w:t>Федеральная целевая программа развития образования на 2011 - 2015 годы.   У</w:t>
      </w:r>
      <w:r w:rsidRPr="00CA6F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тверждена</w:t>
      </w:r>
      <w:r w:rsidRPr="00CA6F08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hyperlink r:id="rId10" w:history="1">
        <w:r w:rsidRPr="00CA6F08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распоряжением</w:t>
        </w:r>
      </w:hyperlink>
      <w:r w:rsidRPr="00CA6F08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CA6F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Правительства РФ от 15 мая 2013 г. N 792-р</w:t>
      </w:r>
      <w:r w:rsidRPr="00CA6F08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ред. от 05.08.2013г.)     </w:t>
      </w:r>
      <w:r w:rsidRPr="00CA6F08">
        <w:rPr>
          <w:rFonts w:ascii="Times New Roman" w:hAnsi="Times New Roman" w:cs="Times New Roman"/>
          <w:bCs/>
          <w:sz w:val="28"/>
          <w:szCs w:val="28"/>
        </w:rPr>
        <w:t>[Электронный ресурс</w:t>
      </w:r>
      <w:r w:rsidRPr="00CA6F08">
        <w:rPr>
          <w:rFonts w:ascii="Times New Roman" w:hAnsi="Times New Roman" w:cs="Times New Roman"/>
          <w:sz w:val="28"/>
          <w:szCs w:val="28"/>
        </w:rPr>
        <w:t xml:space="preserve">]. URL: </w:t>
      </w:r>
      <w:hyperlink r:id="rId11" w:history="1"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http://base.consultant.ru/</w:t>
        </w:r>
      </w:hyperlink>
      <w:r w:rsidRPr="00CA6F08">
        <w:rPr>
          <w:rFonts w:ascii="Times New Roman" w:hAnsi="Times New Roman" w:cs="Times New Roman"/>
          <w:sz w:val="28"/>
          <w:szCs w:val="28"/>
        </w:rPr>
        <w:t xml:space="preserve"> (Дата обращения: 30.08.2013).</w:t>
      </w:r>
    </w:p>
    <w:p w:rsidR="009532EA" w:rsidRPr="00CA6F08" w:rsidRDefault="00B6099B" w:rsidP="00CA6F08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A6F08">
        <w:rPr>
          <w:rFonts w:ascii="Times New Roman" w:hAnsi="Times New Roman" w:cs="Times New Roman"/>
          <w:b w:val="0"/>
          <w:color w:val="auto"/>
        </w:rPr>
        <w:t>4</w:t>
      </w:r>
      <w:r w:rsidR="009532EA" w:rsidRPr="00CA6F08">
        <w:rPr>
          <w:rFonts w:ascii="Times New Roman" w:hAnsi="Times New Roman" w:cs="Times New Roman"/>
          <w:b w:val="0"/>
          <w:color w:val="auto"/>
        </w:rPr>
        <w:t>.</w:t>
      </w:r>
      <w:r w:rsidR="00B850DD" w:rsidRPr="00CA6F08">
        <w:rPr>
          <w:rFonts w:ascii="Times New Roman" w:hAnsi="Times New Roman" w:cs="Times New Roman"/>
          <w:b w:val="0"/>
          <w:color w:val="auto"/>
        </w:rPr>
        <w:t xml:space="preserve"> </w:t>
      </w:r>
      <w:r w:rsidR="009532EA" w:rsidRPr="00CA6F08">
        <w:rPr>
          <w:rFonts w:ascii="Times New Roman" w:hAnsi="Times New Roman" w:cs="Times New Roman"/>
          <w:b w:val="0"/>
          <w:color w:val="auto"/>
        </w:rPr>
        <w:t xml:space="preserve">Беляков С.А. Новые лекции по экономике образования. </w:t>
      </w:r>
      <w:r w:rsidR="009532EA" w:rsidRPr="00CA6F08">
        <w:rPr>
          <w:rFonts w:ascii="Times New Roman" w:hAnsi="Times New Roman" w:cs="Times New Roman"/>
          <w:b w:val="0"/>
          <w:bCs w:val="0"/>
          <w:color w:val="auto"/>
        </w:rPr>
        <w:t xml:space="preserve">М.: МАКС Пресс, 2007, - 424 с. </w:t>
      </w:r>
    </w:p>
    <w:p w:rsidR="00B6099B" w:rsidRPr="00CA6F08" w:rsidRDefault="00B6099B" w:rsidP="00CA6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08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CA6F08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CA6F08">
        <w:rPr>
          <w:rFonts w:ascii="Times New Roman" w:hAnsi="Times New Roman" w:cs="Times New Roman"/>
          <w:sz w:val="28"/>
          <w:szCs w:val="28"/>
        </w:rPr>
        <w:t xml:space="preserve"> Н.Ю. Финансовые аспекты рынка образовательных услуг в системе образования </w:t>
      </w:r>
      <w:r w:rsidRPr="00CA6F08">
        <w:rPr>
          <w:rFonts w:ascii="Times New Roman" w:hAnsi="Times New Roman" w:cs="Times New Roman"/>
          <w:bCs/>
          <w:sz w:val="28"/>
          <w:szCs w:val="28"/>
        </w:rPr>
        <w:t>[Электронный ресурс</w:t>
      </w:r>
      <w:r w:rsidRPr="00CA6F08">
        <w:rPr>
          <w:rFonts w:ascii="Times New Roman" w:hAnsi="Times New Roman" w:cs="Times New Roman"/>
          <w:sz w:val="28"/>
          <w:szCs w:val="28"/>
        </w:rPr>
        <w:t xml:space="preserve">]. </w:t>
      </w:r>
      <w:r w:rsidRPr="00CA6F0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A6F08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tgtFrame="_blank" w:history="1">
        <w:proofErr w:type="spellStart"/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labourmarket</w:t>
        </w:r>
        <w:proofErr w:type="spellEnd"/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CA6F08">
        <w:rPr>
          <w:rStyle w:val="b-serp-urlmark"/>
          <w:rFonts w:ascii="Times New Roman" w:hAnsi="Times New Roman" w:cs="Times New Roman"/>
          <w:sz w:val="28"/>
          <w:szCs w:val="28"/>
          <w:shd w:val="clear" w:color="auto" w:fill="FFFFFF"/>
        </w:rPr>
        <w:t>›</w:t>
      </w:r>
      <w:hyperlink r:id="rId13" w:tgtFrame="_blank" w:history="1">
        <w:proofErr w:type="spellStart"/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conf</w:t>
        </w:r>
        <w:proofErr w:type="spellEnd"/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7/</w:t>
        </w:r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reports</w:t>
        </w:r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proofErr w:type="spellStart"/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garifullina</w:t>
        </w:r>
        <w:proofErr w:type="spellEnd"/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doc</w:t>
        </w:r>
      </w:hyperlink>
      <w:r w:rsidRPr="00CA6F08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CA6F08">
        <w:rPr>
          <w:rFonts w:ascii="Times New Roman" w:hAnsi="Times New Roman" w:cs="Times New Roman"/>
          <w:sz w:val="28"/>
          <w:szCs w:val="28"/>
        </w:rPr>
        <w:t>(Дата обращения: 30.08.2013).</w:t>
      </w:r>
    </w:p>
    <w:p w:rsidR="00B6099B" w:rsidRPr="00CA6F08" w:rsidRDefault="00B6099B" w:rsidP="00CA6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08">
        <w:rPr>
          <w:rFonts w:ascii="Times New Roman" w:hAnsi="Times New Roman" w:cs="Times New Roman"/>
          <w:sz w:val="28"/>
          <w:szCs w:val="28"/>
        </w:rPr>
        <w:t>6. Литвинова Н. П. Идея ваучера в образовании взрослых: отечественный и зарубежный опыт // Человек и образование.-2011.- № 4 (29) .-  с.49-53</w:t>
      </w:r>
    </w:p>
    <w:p w:rsidR="00FB52CD" w:rsidRPr="00CA6F08" w:rsidRDefault="00B6099B" w:rsidP="00CA6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08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B52CD" w:rsidRPr="00CA6F0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B52CD" w:rsidRPr="00CA6F08">
        <w:rPr>
          <w:rStyle w:val="20"/>
          <w:rFonts w:ascii="Times New Roman" w:hAnsi="Times New Roman"/>
          <w:sz w:val="28"/>
          <w:szCs w:val="28"/>
        </w:rPr>
        <w:t xml:space="preserve"> </w:t>
      </w:r>
      <w:proofErr w:type="gramStart"/>
      <w:r w:rsidR="00FB52CD" w:rsidRPr="00CA6F08">
        <w:rPr>
          <w:rStyle w:val="a7"/>
          <w:rFonts w:ascii="Times New Roman" w:hAnsi="Times New Roman" w:cs="Times New Roman"/>
          <w:b w:val="0"/>
          <w:sz w:val="28"/>
          <w:szCs w:val="28"/>
        </w:rPr>
        <w:t>Казанская</w:t>
      </w:r>
      <w:proofErr w:type="gramEnd"/>
      <w:r w:rsidR="00FB52CD" w:rsidRPr="00CA6F08">
        <w:rPr>
          <w:rStyle w:val="a7"/>
          <w:rFonts w:ascii="Times New Roman" w:eastAsia="Calibri" w:hAnsi="Times New Roman" w:cs="Times New Roman"/>
          <w:b w:val="0"/>
          <w:sz w:val="28"/>
          <w:szCs w:val="28"/>
        </w:rPr>
        <w:t xml:space="preserve"> И.В.</w:t>
      </w:r>
      <w:r w:rsidR="00FB52CD" w:rsidRPr="00CA6F08">
        <w:rPr>
          <w:rStyle w:val="a7"/>
          <w:rFonts w:ascii="Times New Roman" w:hAnsi="Times New Roman" w:cs="Times New Roman"/>
          <w:b w:val="0"/>
          <w:sz w:val="28"/>
          <w:szCs w:val="28"/>
        </w:rPr>
        <w:t>, Ямщиков</w:t>
      </w:r>
      <w:r w:rsidR="00FB52CD" w:rsidRPr="00CA6F08">
        <w:rPr>
          <w:rStyle w:val="a7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FB52CD" w:rsidRPr="00CA6F08">
        <w:rPr>
          <w:rStyle w:val="a7"/>
          <w:rFonts w:ascii="Times New Roman" w:hAnsi="Times New Roman" w:cs="Times New Roman"/>
          <w:b w:val="0"/>
          <w:sz w:val="28"/>
          <w:szCs w:val="28"/>
        </w:rPr>
        <w:t>С. В. </w:t>
      </w:r>
      <w:r w:rsidR="00FB52CD" w:rsidRPr="00CA6F08">
        <w:rPr>
          <w:rStyle w:val="a7"/>
          <w:rFonts w:ascii="Times New Roman" w:eastAsia="Calibri" w:hAnsi="Times New Roman" w:cs="Times New Roman"/>
          <w:b w:val="0"/>
          <w:sz w:val="28"/>
          <w:szCs w:val="28"/>
        </w:rPr>
        <w:t>Нормативно-</w:t>
      </w:r>
      <w:proofErr w:type="spellStart"/>
      <w:r w:rsidR="00FB52CD" w:rsidRPr="00CA6F08">
        <w:rPr>
          <w:rStyle w:val="a7"/>
          <w:rFonts w:ascii="Times New Roman" w:eastAsia="Calibri" w:hAnsi="Times New Roman" w:cs="Times New Roman"/>
          <w:b w:val="0"/>
          <w:sz w:val="28"/>
          <w:szCs w:val="28"/>
        </w:rPr>
        <w:t>подушевое</w:t>
      </w:r>
      <w:proofErr w:type="spellEnd"/>
      <w:r w:rsidR="00FB52CD" w:rsidRPr="00CA6F08">
        <w:rPr>
          <w:rStyle w:val="a7"/>
          <w:rFonts w:ascii="Times New Roman" w:eastAsia="Calibri" w:hAnsi="Times New Roman" w:cs="Times New Roman"/>
          <w:b w:val="0"/>
          <w:sz w:val="28"/>
          <w:szCs w:val="28"/>
        </w:rPr>
        <w:t xml:space="preserve"> финансир</w:t>
      </w:r>
      <w:r w:rsidR="00B850DD" w:rsidRPr="00CA6F08">
        <w:rPr>
          <w:rStyle w:val="a7"/>
          <w:rFonts w:ascii="Times New Roman" w:eastAsia="Calibri" w:hAnsi="Times New Roman" w:cs="Times New Roman"/>
          <w:b w:val="0"/>
          <w:sz w:val="28"/>
          <w:szCs w:val="28"/>
        </w:rPr>
        <w:t>о</w:t>
      </w:r>
      <w:r w:rsidR="00FB52CD" w:rsidRPr="00CA6F08">
        <w:rPr>
          <w:rStyle w:val="a7"/>
          <w:rFonts w:ascii="Times New Roman" w:eastAsia="Calibri" w:hAnsi="Times New Roman" w:cs="Times New Roman"/>
          <w:b w:val="0"/>
          <w:sz w:val="28"/>
          <w:szCs w:val="28"/>
        </w:rPr>
        <w:t>вание образовательных учреждений: опыт и проблемы</w:t>
      </w:r>
      <w:r w:rsidR="00FB52CD" w:rsidRPr="00CA6F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FB52CD" w:rsidRPr="00CA6F08">
        <w:rPr>
          <w:rFonts w:ascii="Times New Roman" w:hAnsi="Times New Roman" w:cs="Times New Roman"/>
          <w:bCs/>
          <w:sz w:val="28"/>
          <w:szCs w:val="28"/>
        </w:rPr>
        <w:t>[Электронный ресурс</w:t>
      </w:r>
      <w:r w:rsidR="00FB52CD" w:rsidRPr="00CA6F08">
        <w:rPr>
          <w:rFonts w:ascii="Times New Roman" w:hAnsi="Times New Roman" w:cs="Times New Roman"/>
          <w:sz w:val="28"/>
          <w:szCs w:val="28"/>
        </w:rPr>
        <w:t>].</w:t>
      </w:r>
      <w:r w:rsidR="00FB52CD" w:rsidRPr="00CA6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2CD" w:rsidRPr="00CA6F0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B52CD" w:rsidRPr="00CA6F08">
        <w:rPr>
          <w:rFonts w:ascii="Times New Roman" w:hAnsi="Times New Roman" w:cs="Times New Roman"/>
          <w:sz w:val="28"/>
          <w:szCs w:val="28"/>
        </w:rPr>
        <w:t xml:space="preserve">: </w:t>
      </w:r>
      <w:r w:rsidR="00FB52CD" w:rsidRPr="00CA6F08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FB52CD" w:rsidRPr="00CA6F08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FB52CD" w:rsidRPr="00CA6F08">
        <w:rPr>
          <w:rFonts w:ascii="Times New Roman" w:hAnsi="Times New Roman" w:cs="Times New Roman"/>
          <w:sz w:val="28"/>
          <w:szCs w:val="28"/>
          <w:u w:val="single"/>
          <w:lang w:val="en-US"/>
        </w:rPr>
        <w:t>sociosphera</w:t>
      </w:r>
      <w:proofErr w:type="spellEnd"/>
      <w:r w:rsidR="00FB52CD" w:rsidRPr="00CA6F0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B52CD" w:rsidRPr="00CA6F08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="00FB52CD" w:rsidRPr="00CA6F08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FB52CD" w:rsidRPr="00CA6F08">
        <w:rPr>
          <w:rFonts w:ascii="Times New Roman" w:hAnsi="Times New Roman" w:cs="Times New Roman"/>
          <w:sz w:val="28"/>
          <w:szCs w:val="28"/>
          <w:u w:val="single"/>
          <w:lang w:val="en-US"/>
        </w:rPr>
        <w:t>publication</w:t>
      </w:r>
      <w:r w:rsidR="00FB52CD" w:rsidRPr="00CA6F08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FB52CD" w:rsidRPr="00CA6F08">
        <w:rPr>
          <w:rFonts w:ascii="Times New Roman" w:hAnsi="Times New Roman" w:cs="Times New Roman"/>
          <w:sz w:val="28"/>
          <w:szCs w:val="28"/>
          <w:u w:val="single"/>
          <w:lang w:val="en-US"/>
        </w:rPr>
        <w:t>conference</w:t>
      </w:r>
      <w:r w:rsidR="00FB52CD" w:rsidRPr="00CA6F08">
        <w:rPr>
          <w:rFonts w:ascii="Times New Roman" w:hAnsi="Times New Roman" w:cs="Times New Roman"/>
          <w:sz w:val="28"/>
          <w:szCs w:val="28"/>
          <w:u w:val="single"/>
        </w:rPr>
        <w:t>/2013/169/</w:t>
      </w:r>
      <w:r w:rsidR="00FB52CD" w:rsidRPr="00CA6F08">
        <w:rPr>
          <w:rFonts w:ascii="Times New Roman" w:hAnsi="Times New Roman" w:cs="Times New Roman"/>
          <w:sz w:val="28"/>
          <w:szCs w:val="28"/>
        </w:rPr>
        <w:t xml:space="preserve"> (Дата обращения: 30.08.2013).</w:t>
      </w:r>
    </w:p>
    <w:p w:rsidR="008B0F54" w:rsidRPr="00CA6F08" w:rsidRDefault="00B6099B" w:rsidP="00CA6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08">
        <w:rPr>
          <w:rFonts w:ascii="Times New Roman" w:hAnsi="Times New Roman" w:cs="Times New Roman"/>
          <w:sz w:val="28"/>
          <w:szCs w:val="28"/>
        </w:rPr>
        <w:t>8</w:t>
      </w:r>
      <w:r w:rsidR="008B0F54" w:rsidRPr="00CA6F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0F54" w:rsidRPr="00CA6F08">
        <w:rPr>
          <w:rFonts w:ascii="Times New Roman" w:hAnsi="Times New Roman" w:cs="Times New Roman"/>
          <w:sz w:val="28"/>
          <w:szCs w:val="28"/>
        </w:rPr>
        <w:t>Типенко</w:t>
      </w:r>
      <w:proofErr w:type="spellEnd"/>
      <w:r w:rsidR="008B0F54" w:rsidRPr="00CA6F08">
        <w:rPr>
          <w:rFonts w:ascii="Times New Roman" w:hAnsi="Times New Roman" w:cs="Times New Roman"/>
          <w:sz w:val="28"/>
          <w:szCs w:val="28"/>
        </w:rPr>
        <w:t xml:space="preserve"> Н.Г. Механизмы повышения экономической эффективности бюджетных расходов на общее образование: опыт практической реализации</w:t>
      </w:r>
      <w:r w:rsidR="00394AD5" w:rsidRPr="00CA6F08">
        <w:rPr>
          <w:rFonts w:ascii="Times New Roman" w:hAnsi="Times New Roman" w:cs="Times New Roman"/>
          <w:sz w:val="28"/>
          <w:szCs w:val="28"/>
        </w:rPr>
        <w:t xml:space="preserve"> </w:t>
      </w:r>
      <w:r w:rsidR="008B0F54" w:rsidRPr="00CA6F08">
        <w:rPr>
          <w:rFonts w:ascii="Times New Roman" w:hAnsi="Times New Roman" w:cs="Times New Roman"/>
          <w:sz w:val="28"/>
          <w:szCs w:val="28"/>
        </w:rPr>
        <w:t xml:space="preserve">/Н.Г. </w:t>
      </w:r>
      <w:proofErr w:type="spellStart"/>
      <w:r w:rsidR="008B0F54" w:rsidRPr="00CA6F08">
        <w:rPr>
          <w:rFonts w:ascii="Times New Roman" w:hAnsi="Times New Roman" w:cs="Times New Roman"/>
          <w:sz w:val="28"/>
          <w:szCs w:val="28"/>
        </w:rPr>
        <w:t>Типенко</w:t>
      </w:r>
      <w:proofErr w:type="spellEnd"/>
      <w:r w:rsidR="008B0F54" w:rsidRPr="00CA6F08">
        <w:rPr>
          <w:rFonts w:ascii="Times New Roman" w:hAnsi="Times New Roman" w:cs="Times New Roman"/>
          <w:sz w:val="28"/>
          <w:szCs w:val="28"/>
        </w:rPr>
        <w:t>. — М.: Фонд “Институт экономики города”, 2006. — 80 с.</w:t>
      </w:r>
    </w:p>
    <w:p w:rsidR="00936D14" w:rsidRPr="00CA6F08" w:rsidRDefault="00B6099B" w:rsidP="00CA6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08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4E1C01" w:rsidRPr="00CA6F08">
        <w:rPr>
          <w:rFonts w:ascii="Times New Roman" w:hAnsi="Times New Roman" w:cs="Times New Roman"/>
          <w:sz w:val="28"/>
          <w:szCs w:val="28"/>
        </w:rPr>
        <w:t xml:space="preserve">. Финансово-кредитный словарь: В 3 т. / Под ред. Н. В. </w:t>
      </w:r>
      <w:proofErr w:type="spellStart"/>
      <w:r w:rsidR="004E1C01" w:rsidRPr="00CA6F08">
        <w:rPr>
          <w:rFonts w:ascii="Times New Roman" w:hAnsi="Times New Roman" w:cs="Times New Roman"/>
          <w:sz w:val="28"/>
          <w:szCs w:val="28"/>
        </w:rPr>
        <w:t>Гаретовского</w:t>
      </w:r>
      <w:proofErr w:type="spellEnd"/>
      <w:r w:rsidR="004E1C01" w:rsidRPr="00CA6F08">
        <w:rPr>
          <w:rFonts w:ascii="Times New Roman" w:hAnsi="Times New Roman" w:cs="Times New Roman"/>
          <w:sz w:val="28"/>
          <w:szCs w:val="28"/>
        </w:rPr>
        <w:t>. — М.: Финансы и статистика, 1988. — Т. 3. — 511 с.</w:t>
      </w:r>
    </w:p>
    <w:p w:rsidR="006627EA" w:rsidRPr="00CA6F08" w:rsidRDefault="006627EA" w:rsidP="00CA6F08">
      <w:pPr>
        <w:pStyle w:val="a3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627EA" w:rsidRPr="00CA6F08" w:rsidRDefault="00CA6F08" w:rsidP="00CA6F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6FB">
        <w:rPr>
          <w:rFonts w:ascii="Times New Roman" w:hAnsi="Times New Roman" w:cs="Times New Roman"/>
          <w:sz w:val="28"/>
          <w:szCs w:val="28"/>
        </w:rPr>
        <w:t>6</w:t>
      </w:r>
    </w:p>
    <w:p w:rsidR="00EC769C" w:rsidRPr="00CA6F08" w:rsidRDefault="008933D7" w:rsidP="00CA6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08">
        <w:rPr>
          <w:rFonts w:ascii="Times New Roman" w:hAnsi="Times New Roman" w:cs="Times New Roman"/>
          <w:sz w:val="28"/>
          <w:szCs w:val="28"/>
        </w:rPr>
        <w:lastRenderedPageBreak/>
        <w:t xml:space="preserve">10. 23 апреля 2012 года Круглый стол «Как остановить коммерциализацию детского  дополнительного образования» </w:t>
      </w:r>
      <w:r w:rsidRPr="00CA6F08">
        <w:rPr>
          <w:rFonts w:ascii="Times New Roman" w:hAnsi="Times New Roman" w:cs="Times New Roman"/>
          <w:bCs/>
          <w:sz w:val="28"/>
          <w:szCs w:val="28"/>
        </w:rPr>
        <w:t>[Электронный ресурс</w:t>
      </w:r>
      <w:r w:rsidRPr="00CA6F08">
        <w:rPr>
          <w:rFonts w:ascii="Times New Roman" w:hAnsi="Times New Roman" w:cs="Times New Roman"/>
          <w:sz w:val="28"/>
          <w:szCs w:val="28"/>
        </w:rPr>
        <w:t xml:space="preserve">]. </w:t>
      </w:r>
      <w:r w:rsidRPr="00CA6F08">
        <w:rPr>
          <w:rFonts w:ascii="Times New Roman" w:hAnsi="Times New Roman" w:cs="Times New Roman"/>
          <w:sz w:val="28"/>
          <w:szCs w:val="28"/>
          <w:lang w:val="en-US"/>
        </w:rPr>
        <w:t>UR</w:t>
      </w:r>
      <w:r w:rsidRPr="00CA6F08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CA6F0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CA6F0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sdwomen</w:t>
        </w:r>
        <w:proofErr w:type="spellEnd"/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events</w:t>
        </w:r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/37-</w:t>
        </w:r>
        <w:proofErr w:type="spellStart"/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ostanovit</w:t>
        </w:r>
        <w:proofErr w:type="spellEnd"/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kommercializaciyu</w:t>
        </w:r>
        <w:proofErr w:type="spellEnd"/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detskogo</w:t>
        </w:r>
        <w:proofErr w:type="spellEnd"/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dopolnitelnogo</w:t>
        </w:r>
        <w:proofErr w:type="spellEnd"/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obrazovaniya</w:t>
        </w:r>
        <w:proofErr w:type="spellEnd"/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A6F0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 w:rsidR="00EC769C" w:rsidRPr="00CA6F08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769C" w:rsidRPr="00CA6F08">
        <w:rPr>
          <w:rFonts w:ascii="Times New Roman" w:hAnsi="Times New Roman" w:cs="Times New Roman"/>
          <w:sz w:val="28"/>
          <w:szCs w:val="28"/>
        </w:rPr>
        <w:t>(Дата обращения 3.09.2013)</w:t>
      </w:r>
    </w:p>
    <w:p w:rsidR="008933D7" w:rsidRPr="00CA6F08" w:rsidRDefault="008933D7" w:rsidP="00CA6F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33D7" w:rsidRPr="00EC769C" w:rsidRDefault="008933D7" w:rsidP="004129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8C" w:rsidRDefault="00723D8C" w:rsidP="00723D8C"/>
    <w:p w:rsidR="00B13F30" w:rsidRDefault="00B13F30" w:rsidP="00B13F30">
      <w:pPr>
        <w:pStyle w:val="a3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F30" w:rsidRDefault="00B13F30" w:rsidP="00B13F30">
      <w:pPr>
        <w:pStyle w:val="a3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F30" w:rsidRDefault="00B13F30" w:rsidP="00B13F30">
      <w:pPr>
        <w:pStyle w:val="a3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F30" w:rsidRDefault="00B13F30" w:rsidP="00B13F30">
      <w:pPr>
        <w:pStyle w:val="a3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F30" w:rsidRDefault="00B13F30" w:rsidP="00B13F30">
      <w:pPr>
        <w:pStyle w:val="a3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F30" w:rsidRDefault="00B13F30" w:rsidP="00B13F30">
      <w:pPr>
        <w:pStyle w:val="a3"/>
        <w:shd w:val="clear" w:color="auto" w:fill="FFFFF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F30" w:rsidRDefault="00B13F30" w:rsidP="006D44E3">
      <w:pPr>
        <w:spacing w:after="0" w:line="360" w:lineRule="auto"/>
        <w:jc w:val="both"/>
      </w:pPr>
    </w:p>
    <w:p w:rsidR="00CA6F08" w:rsidRDefault="00CA6F08" w:rsidP="006D44E3">
      <w:pPr>
        <w:spacing w:after="0" w:line="360" w:lineRule="auto"/>
        <w:jc w:val="both"/>
      </w:pPr>
    </w:p>
    <w:p w:rsidR="00CA6F08" w:rsidRDefault="00CA6F08" w:rsidP="006D44E3">
      <w:pPr>
        <w:spacing w:after="0" w:line="360" w:lineRule="auto"/>
        <w:jc w:val="both"/>
      </w:pPr>
    </w:p>
    <w:p w:rsidR="00CA6F08" w:rsidRDefault="00CA6F08" w:rsidP="006D44E3">
      <w:pPr>
        <w:spacing w:after="0" w:line="360" w:lineRule="auto"/>
        <w:jc w:val="both"/>
      </w:pPr>
    </w:p>
    <w:p w:rsidR="00CA6F08" w:rsidRDefault="00CA6F08" w:rsidP="006D44E3">
      <w:pPr>
        <w:spacing w:after="0" w:line="360" w:lineRule="auto"/>
        <w:jc w:val="both"/>
      </w:pPr>
    </w:p>
    <w:p w:rsidR="00CA6F08" w:rsidRDefault="00CA6F08" w:rsidP="006D44E3">
      <w:pPr>
        <w:spacing w:after="0" w:line="360" w:lineRule="auto"/>
        <w:jc w:val="both"/>
      </w:pPr>
    </w:p>
    <w:p w:rsidR="00CA6F08" w:rsidRDefault="00CA6F08" w:rsidP="006D44E3">
      <w:pPr>
        <w:spacing w:after="0" w:line="360" w:lineRule="auto"/>
        <w:jc w:val="both"/>
      </w:pPr>
    </w:p>
    <w:p w:rsidR="00CA6F08" w:rsidRDefault="00CA6F08" w:rsidP="006D44E3">
      <w:pPr>
        <w:spacing w:after="0" w:line="360" w:lineRule="auto"/>
        <w:jc w:val="both"/>
      </w:pPr>
    </w:p>
    <w:p w:rsidR="00CA6F08" w:rsidRDefault="00CA6F08" w:rsidP="006D44E3">
      <w:pPr>
        <w:spacing w:after="0" w:line="360" w:lineRule="auto"/>
        <w:jc w:val="both"/>
      </w:pPr>
    </w:p>
    <w:p w:rsidR="00CA6F08" w:rsidRDefault="00CA6F08" w:rsidP="006D44E3">
      <w:pPr>
        <w:spacing w:after="0" w:line="360" w:lineRule="auto"/>
        <w:jc w:val="both"/>
      </w:pPr>
    </w:p>
    <w:p w:rsidR="00CA6F08" w:rsidRDefault="00CA6F08" w:rsidP="006D44E3">
      <w:pPr>
        <w:spacing w:after="0" w:line="360" w:lineRule="auto"/>
        <w:jc w:val="both"/>
      </w:pPr>
    </w:p>
    <w:p w:rsidR="00CA6F08" w:rsidRDefault="00CA6F08" w:rsidP="006D44E3">
      <w:pPr>
        <w:spacing w:after="0" w:line="360" w:lineRule="auto"/>
        <w:jc w:val="both"/>
      </w:pPr>
    </w:p>
    <w:p w:rsidR="00CA6F08" w:rsidRDefault="00CA6F08" w:rsidP="006D44E3">
      <w:pPr>
        <w:spacing w:after="0" w:line="360" w:lineRule="auto"/>
        <w:jc w:val="both"/>
      </w:pPr>
    </w:p>
    <w:p w:rsidR="00CA6F08" w:rsidRDefault="00CA6F08" w:rsidP="006D44E3">
      <w:pPr>
        <w:spacing w:after="0" w:line="360" w:lineRule="auto"/>
        <w:jc w:val="both"/>
      </w:pPr>
    </w:p>
    <w:p w:rsidR="00CA6F08" w:rsidRDefault="00CA6F08" w:rsidP="006D44E3">
      <w:pPr>
        <w:spacing w:after="0" w:line="360" w:lineRule="auto"/>
        <w:jc w:val="both"/>
      </w:pPr>
    </w:p>
    <w:p w:rsidR="00CA6F08" w:rsidRDefault="00CA6F08" w:rsidP="006D44E3">
      <w:pPr>
        <w:spacing w:after="0" w:line="360" w:lineRule="auto"/>
        <w:jc w:val="both"/>
      </w:pPr>
    </w:p>
    <w:p w:rsidR="00CA6F08" w:rsidRDefault="00CA6F08" w:rsidP="006D44E3">
      <w:pPr>
        <w:spacing w:after="0" w:line="360" w:lineRule="auto"/>
        <w:jc w:val="both"/>
      </w:pPr>
    </w:p>
    <w:p w:rsidR="00CA6F08" w:rsidRDefault="00CA6F08" w:rsidP="006D44E3">
      <w:pPr>
        <w:spacing w:after="0" w:line="360" w:lineRule="auto"/>
        <w:jc w:val="both"/>
      </w:pPr>
    </w:p>
    <w:p w:rsidR="00CA6F08" w:rsidRDefault="00CA6F08" w:rsidP="006D44E3">
      <w:pPr>
        <w:spacing w:after="0" w:line="360" w:lineRule="auto"/>
        <w:jc w:val="both"/>
      </w:pPr>
    </w:p>
    <w:p w:rsidR="00CA6F08" w:rsidRDefault="00CA6F08" w:rsidP="006D44E3">
      <w:pPr>
        <w:spacing w:after="0" w:line="360" w:lineRule="auto"/>
        <w:jc w:val="both"/>
      </w:pPr>
    </w:p>
    <w:p w:rsidR="00CA6F08" w:rsidRDefault="00CA6F08" w:rsidP="00CA6F08">
      <w:pPr>
        <w:spacing w:after="0" w:line="360" w:lineRule="auto"/>
        <w:jc w:val="right"/>
      </w:pPr>
      <w:r w:rsidRPr="00CA6F08">
        <w:rPr>
          <w:rFonts w:ascii="Times New Roman" w:hAnsi="Times New Roman" w:cs="Times New Roman"/>
          <w:sz w:val="28"/>
          <w:szCs w:val="28"/>
        </w:rPr>
        <w:t>1</w:t>
      </w:r>
      <w:r w:rsidR="002C66FB">
        <w:rPr>
          <w:rFonts w:ascii="Times New Roman" w:hAnsi="Times New Roman" w:cs="Times New Roman"/>
          <w:sz w:val="28"/>
          <w:szCs w:val="28"/>
        </w:rPr>
        <w:t>7</w:t>
      </w:r>
    </w:p>
    <w:sectPr w:rsidR="00CA6F08" w:rsidSect="00D80699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7F7"/>
    <w:multiLevelType w:val="hybridMultilevel"/>
    <w:tmpl w:val="C118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C16CC"/>
    <w:multiLevelType w:val="hybridMultilevel"/>
    <w:tmpl w:val="A8BA8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6725E8"/>
    <w:multiLevelType w:val="hybridMultilevel"/>
    <w:tmpl w:val="40009378"/>
    <w:lvl w:ilvl="0" w:tplc="24C2B0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4CE1C65"/>
    <w:multiLevelType w:val="multilevel"/>
    <w:tmpl w:val="E5BAA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358D1F43"/>
    <w:multiLevelType w:val="hybridMultilevel"/>
    <w:tmpl w:val="43BAAB20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5">
    <w:nsid w:val="58685424"/>
    <w:multiLevelType w:val="hybridMultilevel"/>
    <w:tmpl w:val="6A94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D01F1"/>
    <w:multiLevelType w:val="hybridMultilevel"/>
    <w:tmpl w:val="6DB29FE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F7B53DE"/>
    <w:multiLevelType w:val="hybridMultilevel"/>
    <w:tmpl w:val="5CA000B6"/>
    <w:lvl w:ilvl="0" w:tplc="EA02DA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50"/>
    <w:rsid w:val="00012B4F"/>
    <w:rsid w:val="00016431"/>
    <w:rsid w:val="00017116"/>
    <w:rsid w:val="000377DC"/>
    <w:rsid w:val="00045ED2"/>
    <w:rsid w:val="00047863"/>
    <w:rsid w:val="00052FF7"/>
    <w:rsid w:val="00054B33"/>
    <w:rsid w:val="00061E36"/>
    <w:rsid w:val="00061F28"/>
    <w:rsid w:val="000A470B"/>
    <w:rsid w:val="000B1138"/>
    <w:rsid w:val="000C354E"/>
    <w:rsid w:val="000F2F0B"/>
    <w:rsid w:val="001115CE"/>
    <w:rsid w:val="00161C89"/>
    <w:rsid w:val="00166179"/>
    <w:rsid w:val="0017244B"/>
    <w:rsid w:val="001A0CAC"/>
    <w:rsid w:val="001A23CE"/>
    <w:rsid w:val="001A3C4F"/>
    <w:rsid w:val="001A453A"/>
    <w:rsid w:val="001E17F6"/>
    <w:rsid w:val="001F7561"/>
    <w:rsid w:val="00202150"/>
    <w:rsid w:val="0021731D"/>
    <w:rsid w:val="002316DE"/>
    <w:rsid w:val="0024472E"/>
    <w:rsid w:val="00257477"/>
    <w:rsid w:val="00262DF7"/>
    <w:rsid w:val="00274388"/>
    <w:rsid w:val="00287954"/>
    <w:rsid w:val="00292D6A"/>
    <w:rsid w:val="002C2D33"/>
    <w:rsid w:val="002C66FB"/>
    <w:rsid w:val="002D671A"/>
    <w:rsid w:val="002E2AD6"/>
    <w:rsid w:val="003148C7"/>
    <w:rsid w:val="0032384D"/>
    <w:rsid w:val="00386E6D"/>
    <w:rsid w:val="00394AD5"/>
    <w:rsid w:val="003A51E8"/>
    <w:rsid w:val="003A7E15"/>
    <w:rsid w:val="003C7492"/>
    <w:rsid w:val="003D49F8"/>
    <w:rsid w:val="0041298D"/>
    <w:rsid w:val="00424063"/>
    <w:rsid w:val="00437849"/>
    <w:rsid w:val="00460B95"/>
    <w:rsid w:val="00464D00"/>
    <w:rsid w:val="00481CB3"/>
    <w:rsid w:val="00484804"/>
    <w:rsid w:val="004C1629"/>
    <w:rsid w:val="004E1C01"/>
    <w:rsid w:val="004E334A"/>
    <w:rsid w:val="004F4D67"/>
    <w:rsid w:val="00513A1B"/>
    <w:rsid w:val="00524377"/>
    <w:rsid w:val="0054437C"/>
    <w:rsid w:val="005456BD"/>
    <w:rsid w:val="00582865"/>
    <w:rsid w:val="005840E1"/>
    <w:rsid w:val="005C66C2"/>
    <w:rsid w:val="005D2534"/>
    <w:rsid w:val="005F2C08"/>
    <w:rsid w:val="00606BC5"/>
    <w:rsid w:val="00625592"/>
    <w:rsid w:val="0066158A"/>
    <w:rsid w:val="006627EA"/>
    <w:rsid w:val="0067021D"/>
    <w:rsid w:val="00674D15"/>
    <w:rsid w:val="00680742"/>
    <w:rsid w:val="006B74F4"/>
    <w:rsid w:val="006D3081"/>
    <w:rsid w:val="006D44E3"/>
    <w:rsid w:val="006F386A"/>
    <w:rsid w:val="006F418B"/>
    <w:rsid w:val="00723D8C"/>
    <w:rsid w:val="0073332A"/>
    <w:rsid w:val="0075370C"/>
    <w:rsid w:val="007628D8"/>
    <w:rsid w:val="007710E1"/>
    <w:rsid w:val="00795068"/>
    <w:rsid w:val="007E7E03"/>
    <w:rsid w:val="007F6C6C"/>
    <w:rsid w:val="00831855"/>
    <w:rsid w:val="00867E84"/>
    <w:rsid w:val="0088347E"/>
    <w:rsid w:val="00883F32"/>
    <w:rsid w:val="008933D7"/>
    <w:rsid w:val="00897DAA"/>
    <w:rsid w:val="008A14C0"/>
    <w:rsid w:val="008B0F54"/>
    <w:rsid w:val="008B5B6B"/>
    <w:rsid w:val="008C38FB"/>
    <w:rsid w:val="008F5BF7"/>
    <w:rsid w:val="00911DA1"/>
    <w:rsid w:val="00915D87"/>
    <w:rsid w:val="00922C0E"/>
    <w:rsid w:val="009267A9"/>
    <w:rsid w:val="009318B8"/>
    <w:rsid w:val="00947067"/>
    <w:rsid w:val="009532EA"/>
    <w:rsid w:val="00955B2C"/>
    <w:rsid w:val="009675BC"/>
    <w:rsid w:val="009B3728"/>
    <w:rsid w:val="009B5E84"/>
    <w:rsid w:val="009D2822"/>
    <w:rsid w:val="009E2958"/>
    <w:rsid w:val="00A059D8"/>
    <w:rsid w:val="00A11547"/>
    <w:rsid w:val="00A56C8B"/>
    <w:rsid w:val="00A571E8"/>
    <w:rsid w:val="00A61DDC"/>
    <w:rsid w:val="00A6685C"/>
    <w:rsid w:val="00A758E1"/>
    <w:rsid w:val="00AB4291"/>
    <w:rsid w:val="00AD164D"/>
    <w:rsid w:val="00AD67F1"/>
    <w:rsid w:val="00AF516D"/>
    <w:rsid w:val="00B13F30"/>
    <w:rsid w:val="00B14E4C"/>
    <w:rsid w:val="00B2496A"/>
    <w:rsid w:val="00B26CFC"/>
    <w:rsid w:val="00B5751D"/>
    <w:rsid w:val="00B60315"/>
    <w:rsid w:val="00B6099B"/>
    <w:rsid w:val="00B6221D"/>
    <w:rsid w:val="00B850DD"/>
    <w:rsid w:val="00BD66E5"/>
    <w:rsid w:val="00BE74FC"/>
    <w:rsid w:val="00BF14D9"/>
    <w:rsid w:val="00C07834"/>
    <w:rsid w:val="00C1310A"/>
    <w:rsid w:val="00C14395"/>
    <w:rsid w:val="00C30CC5"/>
    <w:rsid w:val="00C3277D"/>
    <w:rsid w:val="00C46093"/>
    <w:rsid w:val="00C47E52"/>
    <w:rsid w:val="00C76C90"/>
    <w:rsid w:val="00C91F74"/>
    <w:rsid w:val="00C94F1C"/>
    <w:rsid w:val="00C97F19"/>
    <w:rsid w:val="00CA6F08"/>
    <w:rsid w:val="00CC2BAF"/>
    <w:rsid w:val="00CC484B"/>
    <w:rsid w:val="00CC6119"/>
    <w:rsid w:val="00CE476C"/>
    <w:rsid w:val="00CF2F67"/>
    <w:rsid w:val="00D1176F"/>
    <w:rsid w:val="00D34F71"/>
    <w:rsid w:val="00D451EB"/>
    <w:rsid w:val="00D55DA0"/>
    <w:rsid w:val="00D7293D"/>
    <w:rsid w:val="00D80699"/>
    <w:rsid w:val="00D80E48"/>
    <w:rsid w:val="00D81C9C"/>
    <w:rsid w:val="00D913F3"/>
    <w:rsid w:val="00D9323F"/>
    <w:rsid w:val="00DA7056"/>
    <w:rsid w:val="00DB6CD4"/>
    <w:rsid w:val="00DE1930"/>
    <w:rsid w:val="00DE7D31"/>
    <w:rsid w:val="00E2501A"/>
    <w:rsid w:val="00E37503"/>
    <w:rsid w:val="00E615B6"/>
    <w:rsid w:val="00E72724"/>
    <w:rsid w:val="00EA1D62"/>
    <w:rsid w:val="00EA247E"/>
    <w:rsid w:val="00EB4399"/>
    <w:rsid w:val="00EB4A1F"/>
    <w:rsid w:val="00EC22FA"/>
    <w:rsid w:val="00EC2B73"/>
    <w:rsid w:val="00EC769C"/>
    <w:rsid w:val="00F24A2F"/>
    <w:rsid w:val="00F32AC3"/>
    <w:rsid w:val="00F41222"/>
    <w:rsid w:val="00F52C1E"/>
    <w:rsid w:val="00F52DB2"/>
    <w:rsid w:val="00F53964"/>
    <w:rsid w:val="00F6458C"/>
    <w:rsid w:val="00F778D1"/>
    <w:rsid w:val="00F86C28"/>
    <w:rsid w:val="00F911DC"/>
    <w:rsid w:val="00F97732"/>
    <w:rsid w:val="00FA4548"/>
    <w:rsid w:val="00FB0E23"/>
    <w:rsid w:val="00FB52CD"/>
    <w:rsid w:val="00FC3A40"/>
    <w:rsid w:val="00FC3A57"/>
    <w:rsid w:val="00FD5050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1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80699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0699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69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">
    <w:name w:val="Body Text 2"/>
    <w:basedOn w:val="a"/>
    <w:link w:val="20"/>
    <w:rsid w:val="00D80699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D80699"/>
    <w:rPr>
      <w:rFonts w:ascii="Calibri" w:eastAsia="Calibri" w:hAnsi="Calibri" w:cs="Times New Roman"/>
    </w:rPr>
  </w:style>
  <w:style w:type="paragraph" w:customStyle="1" w:styleId="FR1">
    <w:name w:val="FR1"/>
    <w:rsid w:val="00D80699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D806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5243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4377"/>
  </w:style>
  <w:style w:type="character" w:styleId="a6">
    <w:name w:val="FollowedHyperlink"/>
    <w:basedOn w:val="a0"/>
    <w:uiPriority w:val="99"/>
    <w:semiHidden/>
    <w:unhideWhenUsed/>
    <w:rsid w:val="0052437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3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FB52CD"/>
    <w:rPr>
      <w:b/>
      <w:bCs/>
    </w:rPr>
  </w:style>
  <w:style w:type="paragraph" w:customStyle="1" w:styleId="11">
    <w:name w:val="Без интервала1"/>
    <w:rsid w:val="00AD16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-serp-urlmark">
    <w:name w:val="b-serp-url__mark"/>
    <w:basedOn w:val="a0"/>
    <w:rsid w:val="00AD164D"/>
  </w:style>
  <w:style w:type="character" w:customStyle="1" w:styleId="30">
    <w:name w:val="Заголовок 3 Знак"/>
    <w:basedOn w:val="a0"/>
    <w:link w:val="3"/>
    <w:uiPriority w:val="9"/>
    <w:semiHidden/>
    <w:rsid w:val="00AF51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8">
    <w:name w:val="Table Grid"/>
    <w:basedOn w:val="a1"/>
    <w:uiPriority w:val="59"/>
    <w:rsid w:val="00FD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8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1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80699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6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80699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69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">
    <w:name w:val="Body Text 2"/>
    <w:basedOn w:val="a"/>
    <w:link w:val="20"/>
    <w:rsid w:val="00D80699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D80699"/>
    <w:rPr>
      <w:rFonts w:ascii="Calibri" w:eastAsia="Calibri" w:hAnsi="Calibri" w:cs="Times New Roman"/>
    </w:rPr>
  </w:style>
  <w:style w:type="paragraph" w:customStyle="1" w:styleId="FR1">
    <w:name w:val="FR1"/>
    <w:rsid w:val="00D80699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D806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5243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4377"/>
  </w:style>
  <w:style w:type="character" w:styleId="a6">
    <w:name w:val="FollowedHyperlink"/>
    <w:basedOn w:val="a0"/>
    <w:uiPriority w:val="99"/>
    <w:semiHidden/>
    <w:unhideWhenUsed/>
    <w:rsid w:val="0052437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3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FB52CD"/>
    <w:rPr>
      <w:b/>
      <w:bCs/>
    </w:rPr>
  </w:style>
  <w:style w:type="paragraph" w:customStyle="1" w:styleId="11">
    <w:name w:val="Без интервала1"/>
    <w:rsid w:val="00AD16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-serp-urlmark">
    <w:name w:val="b-serp-url__mark"/>
    <w:basedOn w:val="a0"/>
    <w:rsid w:val="00AD164D"/>
  </w:style>
  <w:style w:type="character" w:customStyle="1" w:styleId="30">
    <w:name w:val="Заголовок 3 Знак"/>
    <w:basedOn w:val="a0"/>
    <w:link w:val="3"/>
    <w:uiPriority w:val="9"/>
    <w:semiHidden/>
    <w:rsid w:val="00AF51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8">
    <w:name w:val="Table Grid"/>
    <w:basedOn w:val="a1"/>
    <w:uiPriority w:val="59"/>
    <w:rsid w:val="00FD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8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abourmarket.ru/conf7/reports/garifullina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labourmarke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consult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37963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pedu.ru/attachments/article/263/Celevaya-programma.pdf" TargetMode="External"/><Relationship Id="rId14" Type="http://schemas.openxmlformats.org/officeDocument/2006/relationships/hyperlink" Target="http://sdwomen.ru/events/37-ostanovit-kommercializaciyu-detskogo-dopolnitelnogo-obraz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0D23-CFAF-4A6B-AB4B-355DCE71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17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Школа39</cp:lastModifiedBy>
  <cp:revision>129</cp:revision>
  <dcterms:created xsi:type="dcterms:W3CDTF">2013-08-30T18:16:00Z</dcterms:created>
  <dcterms:modified xsi:type="dcterms:W3CDTF">2017-11-26T12:57:00Z</dcterms:modified>
</cp:coreProperties>
</file>